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02908" w14:textId="77777777" w:rsidR="00A37351" w:rsidRPr="00807B68" w:rsidRDefault="00A37351" w:rsidP="00A37351">
      <w:pPr>
        <w:tabs>
          <w:tab w:val="center" w:pos="4365"/>
          <w:tab w:val="left" w:pos="7710"/>
        </w:tabs>
        <w:spacing w:line="600" w:lineRule="exact"/>
        <w:rPr>
          <w:rFonts w:ascii="Times New Roman" w:eastAsia="仿宋" w:hAnsi="Times New Roman"/>
          <w:sz w:val="32"/>
          <w:szCs w:val="32"/>
        </w:rPr>
      </w:pPr>
    </w:p>
    <w:p w14:paraId="334074C6" w14:textId="77777777" w:rsidR="00C732AD" w:rsidRDefault="00BE59F0" w:rsidP="00BE59F0">
      <w:pPr>
        <w:spacing w:line="560" w:lineRule="exact"/>
        <w:jc w:val="center"/>
        <w:rPr>
          <w:rFonts w:ascii="Times New Roman" w:eastAsia="方正大标宋简体" w:hAnsi="Times New Roman"/>
          <w:bCs/>
          <w:sz w:val="44"/>
          <w:szCs w:val="44"/>
        </w:rPr>
      </w:pPr>
      <w:r w:rsidRPr="00BE59F0">
        <w:rPr>
          <w:rFonts w:ascii="Times New Roman" w:eastAsia="方正大标宋简体" w:hAnsi="Times New Roman" w:hint="eastAsia"/>
          <w:bCs/>
          <w:sz w:val="44"/>
          <w:szCs w:val="44"/>
        </w:rPr>
        <w:t>北京证券交易所</w:t>
      </w:r>
      <w:r w:rsidR="00C732AD" w:rsidRPr="00C732AD">
        <w:rPr>
          <w:rFonts w:ascii="Times New Roman" w:eastAsia="方正大标宋简体" w:hAnsi="Times New Roman" w:hint="eastAsia"/>
          <w:bCs/>
          <w:sz w:val="44"/>
          <w:szCs w:val="44"/>
        </w:rPr>
        <w:t>上市公司业务办理指南</w:t>
      </w:r>
    </w:p>
    <w:p w14:paraId="43830454" w14:textId="19425342" w:rsidR="00A37351" w:rsidRPr="00807B68" w:rsidRDefault="00C732AD" w:rsidP="00BE59F0">
      <w:pPr>
        <w:spacing w:line="560" w:lineRule="exact"/>
        <w:jc w:val="center"/>
        <w:rPr>
          <w:rFonts w:ascii="Times New Roman" w:eastAsia="仿宋" w:hAnsi="Times New Roman"/>
          <w:sz w:val="30"/>
          <w:szCs w:val="30"/>
        </w:rPr>
      </w:pPr>
      <w:r w:rsidRPr="00C732AD">
        <w:rPr>
          <w:rFonts w:ascii="Times New Roman" w:eastAsia="方正大标宋简体" w:hAnsi="Times New Roman" w:hint="eastAsia"/>
          <w:bCs/>
          <w:sz w:val="44"/>
          <w:szCs w:val="44"/>
        </w:rPr>
        <w:t>第</w:t>
      </w:r>
      <w:r w:rsidRPr="00C732AD">
        <w:rPr>
          <w:rFonts w:ascii="Times New Roman" w:eastAsia="方正大标宋简体" w:hAnsi="Times New Roman" w:hint="eastAsia"/>
          <w:bCs/>
          <w:sz w:val="44"/>
          <w:szCs w:val="44"/>
        </w:rPr>
        <w:t>1</w:t>
      </w:r>
      <w:r w:rsidRPr="00C732AD">
        <w:rPr>
          <w:rFonts w:ascii="Times New Roman" w:eastAsia="方正大标宋简体" w:hAnsi="Times New Roman" w:hint="eastAsia"/>
          <w:bCs/>
          <w:sz w:val="44"/>
          <w:szCs w:val="44"/>
        </w:rPr>
        <w:t>号</w:t>
      </w:r>
      <w:r w:rsidR="00726A7A" w:rsidRPr="001375F2">
        <w:rPr>
          <w:rFonts w:ascii="Times New Roman" w:eastAsia="方正大标宋简体" w:hAnsi="Times New Roman" w:hint="eastAsia"/>
          <w:bCs/>
          <w:kern w:val="44"/>
          <w:sz w:val="44"/>
          <w:szCs w:val="44"/>
        </w:rPr>
        <w:t>——</w:t>
      </w:r>
      <w:r w:rsidRPr="00C732AD">
        <w:rPr>
          <w:rFonts w:ascii="Times New Roman" w:eastAsia="方正大标宋简体" w:hAnsi="Times New Roman" w:hint="eastAsia"/>
          <w:bCs/>
          <w:sz w:val="44"/>
          <w:szCs w:val="44"/>
        </w:rPr>
        <w:t>股票停复牌</w:t>
      </w:r>
    </w:p>
    <w:p w14:paraId="1449DDFD" w14:textId="77777777" w:rsidR="00BE59F0" w:rsidRPr="00C732AD" w:rsidRDefault="00BE59F0" w:rsidP="00A37351">
      <w:pPr>
        <w:spacing w:line="600" w:lineRule="exact"/>
        <w:ind w:firstLineChars="200" w:firstLine="640"/>
        <w:rPr>
          <w:rFonts w:ascii="Times New Roman" w:eastAsia="黑体" w:hAnsi="Times New Roman"/>
          <w:sz w:val="32"/>
          <w:szCs w:val="32"/>
        </w:rPr>
      </w:pPr>
    </w:p>
    <w:p w14:paraId="5AF3DE9E" w14:textId="522063B5" w:rsidR="00A37351" w:rsidRPr="00807B68" w:rsidRDefault="0017512A" w:rsidP="00A37351">
      <w:pPr>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为</w:t>
      </w:r>
      <w:r w:rsidR="004E5DEF">
        <w:rPr>
          <w:rFonts w:ascii="Times New Roman" w:eastAsia="仿宋" w:hAnsi="Times New Roman" w:hint="eastAsia"/>
          <w:sz w:val="32"/>
          <w:szCs w:val="32"/>
        </w:rPr>
        <w:t>了</w:t>
      </w:r>
      <w:r w:rsidR="00A37351" w:rsidRPr="00807B68">
        <w:rPr>
          <w:rFonts w:ascii="Times New Roman" w:eastAsia="仿宋" w:hAnsi="Times New Roman"/>
          <w:sz w:val="32"/>
          <w:szCs w:val="32"/>
        </w:rPr>
        <w:t>规范</w:t>
      </w:r>
      <w:r w:rsidR="00BE59F0" w:rsidRPr="00BE59F0">
        <w:rPr>
          <w:rFonts w:ascii="Times New Roman" w:eastAsia="仿宋" w:hAnsi="Times New Roman" w:hint="eastAsia"/>
          <w:sz w:val="32"/>
          <w:szCs w:val="32"/>
        </w:rPr>
        <w:t>北京证券交易所（以下简称本所）上市公司</w:t>
      </w:r>
      <w:r w:rsidR="00A37351" w:rsidRPr="00807B68">
        <w:rPr>
          <w:rFonts w:ascii="Times New Roman" w:eastAsia="仿宋" w:hAnsi="Times New Roman"/>
          <w:sz w:val="32"/>
          <w:szCs w:val="32"/>
        </w:rPr>
        <w:t>股票停复牌业务办理，</w:t>
      </w:r>
      <w:r w:rsidR="00BE59F0" w:rsidRPr="00BE59F0">
        <w:rPr>
          <w:rFonts w:ascii="Times New Roman" w:eastAsia="仿宋" w:hAnsi="Times New Roman" w:hint="eastAsia"/>
          <w:sz w:val="32"/>
          <w:szCs w:val="32"/>
        </w:rPr>
        <w:t>根据《北京证券交易所股票上</w:t>
      </w:r>
      <w:r w:rsidR="00BE59F0">
        <w:rPr>
          <w:rFonts w:ascii="Times New Roman" w:eastAsia="仿宋" w:hAnsi="Times New Roman" w:hint="eastAsia"/>
          <w:sz w:val="32"/>
          <w:szCs w:val="32"/>
        </w:rPr>
        <w:t>市规则（试行）》（以下简称《上市规则》）</w:t>
      </w:r>
      <w:r w:rsidR="00B329E8">
        <w:rPr>
          <w:rFonts w:ascii="Times New Roman" w:eastAsia="仿宋" w:hAnsi="Times New Roman" w:hint="eastAsia"/>
          <w:sz w:val="32"/>
          <w:szCs w:val="32"/>
        </w:rPr>
        <w:t>、</w:t>
      </w:r>
      <w:r w:rsidR="00E727EE">
        <w:rPr>
          <w:rFonts w:ascii="仿宋" w:eastAsia="仿宋" w:hAnsi="仿宋" w:hint="eastAsia"/>
          <w:sz w:val="32"/>
          <w:szCs w:val="32"/>
        </w:rPr>
        <w:t>《</w:t>
      </w:r>
      <w:r w:rsidR="009316CF" w:rsidRPr="009316CF">
        <w:rPr>
          <w:rFonts w:ascii="仿宋" w:eastAsia="仿宋" w:hAnsi="仿宋" w:hint="eastAsia"/>
          <w:sz w:val="32"/>
          <w:szCs w:val="32"/>
        </w:rPr>
        <w:t>北京证券交易所上市公司重大资产重组业务指引</w:t>
      </w:r>
      <w:r w:rsidR="00E727EE">
        <w:rPr>
          <w:rFonts w:ascii="仿宋" w:eastAsia="仿宋" w:hAnsi="仿宋" w:hint="eastAsia"/>
          <w:sz w:val="32"/>
          <w:szCs w:val="32"/>
        </w:rPr>
        <w:t>》</w:t>
      </w:r>
      <w:r w:rsidR="00BE59F0">
        <w:rPr>
          <w:rFonts w:ascii="Times New Roman" w:eastAsia="仿宋" w:hAnsi="Times New Roman" w:hint="eastAsia"/>
          <w:sz w:val="32"/>
          <w:szCs w:val="32"/>
        </w:rPr>
        <w:t>等有关规定，制定本指南</w:t>
      </w:r>
      <w:r w:rsidR="00A37351" w:rsidRPr="00807B68">
        <w:rPr>
          <w:rFonts w:ascii="Times New Roman" w:eastAsia="仿宋" w:hAnsi="Times New Roman"/>
          <w:sz w:val="32"/>
          <w:szCs w:val="32"/>
        </w:rPr>
        <w:t>。</w:t>
      </w:r>
    </w:p>
    <w:p w14:paraId="58B02824" w14:textId="091F4AB6" w:rsidR="00A37351" w:rsidRPr="00807B68" w:rsidRDefault="00956CBA" w:rsidP="00A37351">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1</w:t>
      </w:r>
      <w:r w:rsidR="007B7C0B">
        <w:rPr>
          <w:rFonts w:ascii="Times New Roman" w:eastAsia="黑体" w:hAnsi="Times New Roman" w:hint="eastAsia"/>
          <w:sz w:val="32"/>
          <w:szCs w:val="32"/>
        </w:rPr>
        <w:t>．</w:t>
      </w:r>
      <w:r w:rsidR="00A37351" w:rsidRPr="00807B68">
        <w:rPr>
          <w:rFonts w:ascii="Times New Roman" w:eastAsia="黑体" w:hAnsi="Times New Roman"/>
          <w:sz w:val="32"/>
          <w:szCs w:val="32"/>
        </w:rPr>
        <w:t>一般规定</w:t>
      </w:r>
    </w:p>
    <w:p w14:paraId="7900D79F" w14:textId="6F884A39" w:rsidR="00A37351" w:rsidRPr="00807B68" w:rsidRDefault="00956CBA" w:rsidP="00A37351">
      <w:pPr>
        <w:spacing w:line="600" w:lineRule="exact"/>
        <w:ind w:firstLineChars="200" w:firstLine="640"/>
        <w:rPr>
          <w:rFonts w:ascii="Times New Roman" w:eastAsia="楷体" w:hAnsi="Times New Roman"/>
          <w:sz w:val="32"/>
          <w:szCs w:val="32"/>
        </w:rPr>
      </w:pPr>
      <w:r>
        <w:rPr>
          <w:rFonts w:ascii="Times New Roman" w:eastAsia="楷体" w:hAnsi="Times New Roman" w:hint="eastAsia"/>
          <w:sz w:val="32"/>
          <w:szCs w:val="32"/>
        </w:rPr>
        <w:t>1</w:t>
      </w:r>
      <w:r>
        <w:rPr>
          <w:rFonts w:ascii="Times New Roman" w:eastAsia="楷体" w:hAnsi="Times New Roman"/>
          <w:sz w:val="32"/>
          <w:szCs w:val="32"/>
        </w:rPr>
        <w:t>.1</w:t>
      </w:r>
      <w:r w:rsidR="00A37351" w:rsidRPr="00807B68">
        <w:rPr>
          <w:rFonts w:ascii="Times New Roman" w:eastAsia="楷体" w:hAnsi="Times New Roman"/>
          <w:sz w:val="32"/>
          <w:szCs w:val="32"/>
        </w:rPr>
        <w:t>正常申请</w:t>
      </w:r>
    </w:p>
    <w:p w14:paraId="305CFA34" w14:textId="2A904D03" w:rsidR="00A37351" w:rsidRPr="00807B68" w:rsidRDefault="00F3438D" w:rsidP="00A37351">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1.1.1</w:t>
      </w:r>
      <w:r w:rsidR="00BE59F0">
        <w:rPr>
          <w:rFonts w:ascii="Times New Roman" w:eastAsia="仿宋" w:hAnsi="Times New Roman"/>
          <w:sz w:val="32"/>
          <w:szCs w:val="32"/>
        </w:rPr>
        <w:t>上市公司</w:t>
      </w:r>
      <w:r w:rsidR="00A37351" w:rsidRPr="00807B68">
        <w:rPr>
          <w:rFonts w:ascii="Times New Roman" w:eastAsia="仿宋" w:hAnsi="Times New Roman"/>
          <w:sz w:val="32"/>
          <w:szCs w:val="32"/>
        </w:rPr>
        <w:t>申请办理股票停复牌业务，应当在按照《</w:t>
      </w:r>
      <w:r w:rsidR="00BE59F0">
        <w:rPr>
          <w:rFonts w:ascii="Times New Roman" w:eastAsia="仿宋" w:hAnsi="Times New Roman" w:hint="eastAsia"/>
          <w:sz w:val="32"/>
          <w:szCs w:val="32"/>
        </w:rPr>
        <w:t>上市规则</w:t>
      </w:r>
      <w:r w:rsidR="00A37351" w:rsidRPr="00807B68">
        <w:rPr>
          <w:rFonts w:ascii="Times New Roman" w:eastAsia="仿宋" w:hAnsi="Times New Roman"/>
          <w:sz w:val="32"/>
          <w:szCs w:val="32"/>
        </w:rPr>
        <w:t>》等有关规定履行相应程序后，通过</w:t>
      </w:r>
      <w:r w:rsidR="00BE59F0">
        <w:rPr>
          <w:rFonts w:ascii="Times New Roman" w:eastAsia="仿宋" w:hAnsi="Times New Roman"/>
          <w:sz w:val="32"/>
          <w:szCs w:val="32"/>
        </w:rPr>
        <w:t>证券公司</w:t>
      </w:r>
      <w:r w:rsidR="00A37351" w:rsidRPr="00807B68">
        <w:rPr>
          <w:rFonts w:ascii="Times New Roman" w:eastAsia="仿宋" w:hAnsi="Times New Roman"/>
          <w:sz w:val="32"/>
          <w:szCs w:val="32"/>
        </w:rPr>
        <w:t>向</w:t>
      </w:r>
      <w:r w:rsidR="00BE59F0">
        <w:rPr>
          <w:rFonts w:ascii="Times New Roman" w:eastAsia="仿宋" w:hAnsi="Times New Roman"/>
          <w:sz w:val="32"/>
          <w:szCs w:val="32"/>
        </w:rPr>
        <w:t>本所</w:t>
      </w:r>
      <w:r w:rsidR="00A37351" w:rsidRPr="00807B68">
        <w:rPr>
          <w:rFonts w:ascii="Times New Roman" w:eastAsia="仿宋" w:hAnsi="Times New Roman"/>
          <w:sz w:val="32"/>
          <w:szCs w:val="32"/>
        </w:rPr>
        <w:t>提交下列申请文件：</w:t>
      </w:r>
    </w:p>
    <w:p w14:paraId="79F77813" w14:textId="2A885811" w:rsidR="00A37351" w:rsidRPr="00807B68" w:rsidRDefault="00956CBA" w:rsidP="00A37351">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sz w:val="32"/>
          <w:szCs w:val="32"/>
        </w:rPr>
        <w:t>一）</w:t>
      </w:r>
      <w:r w:rsidR="00A37351" w:rsidRPr="00807B68">
        <w:rPr>
          <w:rFonts w:ascii="Times New Roman" w:eastAsia="仿宋" w:hAnsi="Times New Roman"/>
          <w:sz w:val="32"/>
          <w:szCs w:val="32"/>
        </w:rPr>
        <w:t>加盖公司公章</w:t>
      </w:r>
      <w:r w:rsidR="00C42CB2">
        <w:rPr>
          <w:rFonts w:ascii="Times New Roman" w:eastAsia="仿宋" w:hAnsi="Times New Roman" w:hint="eastAsia"/>
          <w:sz w:val="32"/>
          <w:szCs w:val="32"/>
        </w:rPr>
        <w:t>或</w:t>
      </w:r>
      <w:r w:rsidR="00C42CB2">
        <w:rPr>
          <w:rFonts w:ascii="Times New Roman" w:eastAsia="仿宋" w:hAnsi="Times New Roman"/>
          <w:sz w:val="32"/>
          <w:szCs w:val="32"/>
        </w:rPr>
        <w:t>董事会章</w:t>
      </w:r>
      <w:r w:rsidR="00A37351" w:rsidRPr="00807B68">
        <w:rPr>
          <w:rFonts w:ascii="Times New Roman" w:eastAsia="仿宋" w:hAnsi="Times New Roman"/>
          <w:sz w:val="32"/>
          <w:szCs w:val="32"/>
        </w:rPr>
        <w:t>的《停牌</w:t>
      </w:r>
      <w:r w:rsidR="00A37351" w:rsidRPr="00807B68">
        <w:rPr>
          <w:rFonts w:ascii="Times New Roman" w:eastAsia="仿宋" w:hAnsi="Times New Roman"/>
          <w:sz w:val="32"/>
          <w:szCs w:val="32"/>
        </w:rPr>
        <w:t>/</w:t>
      </w:r>
      <w:r w:rsidR="00A37351" w:rsidRPr="00807B68">
        <w:rPr>
          <w:rFonts w:ascii="Times New Roman" w:eastAsia="仿宋" w:hAnsi="Times New Roman"/>
          <w:sz w:val="32"/>
          <w:szCs w:val="32"/>
        </w:rPr>
        <w:t>复牌申请表》（附表</w:t>
      </w:r>
      <w:r w:rsidR="00A37351" w:rsidRPr="00807B68">
        <w:rPr>
          <w:rFonts w:ascii="Times New Roman" w:eastAsia="仿宋" w:hAnsi="Times New Roman"/>
          <w:sz w:val="32"/>
          <w:szCs w:val="32"/>
        </w:rPr>
        <w:t>1</w:t>
      </w:r>
      <w:r w:rsidR="00A37351" w:rsidRPr="00807B68">
        <w:rPr>
          <w:rFonts w:ascii="Times New Roman" w:eastAsia="仿宋" w:hAnsi="Times New Roman"/>
          <w:sz w:val="32"/>
          <w:szCs w:val="32"/>
        </w:rPr>
        <w:t>）、《重大资产重组</w:t>
      </w:r>
      <w:r w:rsidR="009F114B">
        <w:rPr>
          <w:rFonts w:ascii="Times New Roman" w:eastAsia="仿宋" w:hAnsi="Times New Roman" w:hint="eastAsia"/>
          <w:sz w:val="32"/>
          <w:szCs w:val="32"/>
        </w:rPr>
        <w:t>或发行</w:t>
      </w:r>
      <w:r w:rsidR="009F114B">
        <w:rPr>
          <w:rFonts w:ascii="Times New Roman" w:eastAsia="仿宋" w:hAnsi="Times New Roman"/>
          <w:sz w:val="32"/>
          <w:szCs w:val="32"/>
        </w:rPr>
        <w:t>股份购买资产</w:t>
      </w:r>
      <w:r w:rsidR="00A37351" w:rsidRPr="00807B68">
        <w:rPr>
          <w:rFonts w:ascii="Times New Roman" w:eastAsia="仿宋" w:hAnsi="Times New Roman"/>
          <w:sz w:val="32"/>
          <w:szCs w:val="32"/>
        </w:rPr>
        <w:t>停牌</w:t>
      </w:r>
      <w:r w:rsidR="00A37351" w:rsidRPr="00807B68">
        <w:rPr>
          <w:rFonts w:ascii="Times New Roman" w:eastAsia="仿宋" w:hAnsi="Times New Roman"/>
          <w:sz w:val="32"/>
          <w:szCs w:val="32"/>
        </w:rPr>
        <w:t>/</w:t>
      </w:r>
      <w:r w:rsidR="00A37351" w:rsidRPr="00807B68">
        <w:rPr>
          <w:rFonts w:ascii="Times New Roman" w:eastAsia="仿宋" w:hAnsi="Times New Roman"/>
          <w:sz w:val="32"/>
          <w:szCs w:val="32"/>
        </w:rPr>
        <w:t>复牌申请表》（附表</w:t>
      </w:r>
      <w:r w:rsidR="00A37351" w:rsidRPr="00807B68">
        <w:rPr>
          <w:rFonts w:ascii="Times New Roman" w:eastAsia="仿宋" w:hAnsi="Times New Roman"/>
          <w:sz w:val="32"/>
          <w:szCs w:val="32"/>
        </w:rPr>
        <w:t>2</w:t>
      </w:r>
      <w:r w:rsidR="00A37351" w:rsidRPr="00807B68">
        <w:rPr>
          <w:rFonts w:ascii="Times New Roman" w:eastAsia="仿宋" w:hAnsi="Times New Roman"/>
          <w:sz w:val="32"/>
          <w:szCs w:val="32"/>
        </w:rPr>
        <w:t>）、《变更停牌事项申请表》（附表</w:t>
      </w:r>
      <w:r w:rsidR="00AF5B00">
        <w:rPr>
          <w:rFonts w:ascii="Times New Roman" w:eastAsia="仿宋" w:hAnsi="Times New Roman"/>
          <w:sz w:val="32"/>
          <w:szCs w:val="32"/>
        </w:rPr>
        <w:t>3</w:t>
      </w:r>
      <w:r w:rsidR="00A37351" w:rsidRPr="00807B68">
        <w:rPr>
          <w:rFonts w:ascii="Times New Roman" w:eastAsia="仿宋" w:hAnsi="Times New Roman"/>
          <w:sz w:val="32"/>
          <w:szCs w:val="32"/>
        </w:rPr>
        <w:t>）</w:t>
      </w:r>
      <w:r w:rsidR="00AF5B00">
        <w:rPr>
          <w:rFonts w:ascii="Times New Roman" w:eastAsia="仿宋" w:hAnsi="Times New Roman" w:hint="eastAsia"/>
          <w:sz w:val="32"/>
          <w:szCs w:val="32"/>
        </w:rPr>
        <w:t>、</w:t>
      </w:r>
      <w:r w:rsidR="00AF5B00" w:rsidRPr="00807B68">
        <w:rPr>
          <w:rFonts w:ascii="Times New Roman" w:eastAsia="仿宋" w:hAnsi="Times New Roman"/>
          <w:sz w:val="32"/>
          <w:szCs w:val="32"/>
        </w:rPr>
        <w:t>《延期复牌申请表》（附表</w:t>
      </w:r>
      <w:r w:rsidR="00AF5B00">
        <w:rPr>
          <w:rFonts w:ascii="Times New Roman" w:eastAsia="仿宋" w:hAnsi="Times New Roman"/>
          <w:sz w:val="32"/>
          <w:szCs w:val="32"/>
        </w:rPr>
        <w:t>4</w:t>
      </w:r>
      <w:r w:rsidR="00AF5B00">
        <w:rPr>
          <w:rFonts w:ascii="Times New Roman" w:eastAsia="仿宋" w:hAnsi="Times New Roman"/>
          <w:sz w:val="32"/>
          <w:szCs w:val="32"/>
        </w:rPr>
        <w:t>）</w:t>
      </w:r>
      <w:r w:rsidR="00213661">
        <w:rPr>
          <w:rFonts w:ascii="Times New Roman" w:eastAsia="仿宋" w:hAnsi="Times New Roman" w:hint="eastAsia"/>
          <w:sz w:val="32"/>
          <w:szCs w:val="32"/>
        </w:rPr>
        <w:t>；</w:t>
      </w:r>
    </w:p>
    <w:p w14:paraId="25C67348" w14:textId="1A7E141B" w:rsidR="00A37351" w:rsidRPr="00807B68" w:rsidRDefault="00956CBA" w:rsidP="00A37351">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（二</w:t>
      </w:r>
      <w:r>
        <w:rPr>
          <w:rFonts w:ascii="Times New Roman" w:eastAsia="仿宋" w:hAnsi="Times New Roman"/>
          <w:sz w:val="32"/>
          <w:szCs w:val="32"/>
        </w:rPr>
        <w:t>）</w:t>
      </w:r>
      <w:r w:rsidR="006B7F9E">
        <w:rPr>
          <w:rFonts w:ascii="Times New Roman" w:eastAsia="仿宋" w:hAnsi="Times New Roman" w:hint="eastAsia"/>
          <w:sz w:val="32"/>
          <w:szCs w:val="32"/>
        </w:rPr>
        <w:t>拟披露</w:t>
      </w:r>
      <w:r w:rsidR="006B7F9E">
        <w:rPr>
          <w:rFonts w:ascii="Times New Roman" w:eastAsia="仿宋" w:hAnsi="Times New Roman"/>
          <w:sz w:val="32"/>
          <w:szCs w:val="32"/>
        </w:rPr>
        <w:t>的</w:t>
      </w:r>
      <w:r w:rsidR="00A37351" w:rsidRPr="00807B68">
        <w:rPr>
          <w:rFonts w:ascii="Times New Roman" w:eastAsia="仿宋" w:hAnsi="Times New Roman"/>
          <w:sz w:val="32"/>
          <w:szCs w:val="32"/>
        </w:rPr>
        <w:t>停牌公告、复牌公告、停牌事项变更公告</w:t>
      </w:r>
      <w:r w:rsidR="00DE5FD5">
        <w:rPr>
          <w:rFonts w:ascii="Times New Roman" w:eastAsia="仿宋" w:hAnsi="Times New Roman" w:hint="eastAsia"/>
          <w:sz w:val="32"/>
          <w:szCs w:val="32"/>
        </w:rPr>
        <w:t>或</w:t>
      </w:r>
      <w:r w:rsidR="00AF5B00">
        <w:rPr>
          <w:rFonts w:ascii="Times New Roman" w:eastAsia="仿宋" w:hAnsi="Times New Roman"/>
          <w:sz w:val="32"/>
          <w:szCs w:val="32"/>
        </w:rPr>
        <w:t>延期复牌公告</w:t>
      </w:r>
      <w:r w:rsidR="00213661">
        <w:rPr>
          <w:rFonts w:ascii="Times New Roman" w:eastAsia="仿宋" w:hAnsi="Times New Roman" w:hint="eastAsia"/>
          <w:sz w:val="32"/>
          <w:szCs w:val="32"/>
        </w:rPr>
        <w:t>；</w:t>
      </w:r>
    </w:p>
    <w:p w14:paraId="494146BB" w14:textId="003C0B07" w:rsidR="00A37351" w:rsidRPr="00807B68" w:rsidRDefault="00956CBA" w:rsidP="00A37351">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（三</w:t>
      </w:r>
      <w:r>
        <w:rPr>
          <w:rFonts w:ascii="Times New Roman" w:eastAsia="仿宋" w:hAnsi="Times New Roman"/>
          <w:sz w:val="32"/>
          <w:szCs w:val="32"/>
        </w:rPr>
        <w:t>）</w:t>
      </w:r>
      <w:r w:rsidR="00BE59F0">
        <w:rPr>
          <w:rFonts w:ascii="Times New Roman" w:eastAsia="仿宋" w:hAnsi="Times New Roman"/>
          <w:sz w:val="32"/>
          <w:szCs w:val="32"/>
        </w:rPr>
        <w:t>本所</w:t>
      </w:r>
      <w:r w:rsidR="00A37351" w:rsidRPr="00807B68">
        <w:rPr>
          <w:rFonts w:ascii="Times New Roman" w:eastAsia="仿宋" w:hAnsi="Times New Roman"/>
          <w:sz w:val="32"/>
          <w:szCs w:val="32"/>
        </w:rPr>
        <w:t>要求的其他文件。</w:t>
      </w:r>
    </w:p>
    <w:p w14:paraId="78509F01" w14:textId="58142738" w:rsidR="00A37351" w:rsidRPr="00807B68" w:rsidRDefault="00F3438D" w:rsidP="00FF06DD">
      <w:pPr>
        <w:spacing w:line="62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1.1.2</w:t>
      </w:r>
      <w:r w:rsidR="00BE59F0">
        <w:rPr>
          <w:rFonts w:ascii="Times New Roman" w:eastAsia="仿宋" w:hAnsi="Times New Roman"/>
          <w:sz w:val="32"/>
          <w:szCs w:val="32"/>
        </w:rPr>
        <w:t>证券公司</w:t>
      </w:r>
      <w:r w:rsidR="00A37351" w:rsidRPr="00807B68">
        <w:rPr>
          <w:rFonts w:ascii="Times New Roman" w:eastAsia="仿宋" w:hAnsi="Times New Roman"/>
          <w:sz w:val="32"/>
          <w:szCs w:val="32"/>
        </w:rPr>
        <w:t>应当对</w:t>
      </w:r>
      <w:r w:rsidR="00BE59F0">
        <w:rPr>
          <w:rFonts w:ascii="Times New Roman" w:eastAsia="仿宋" w:hAnsi="Times New Roman"/>
          <w:sz w:val="32"/>
          <w:szCs w:val="32"/>
        </w:rPr>
        <w:t>上市公司</w:t>
      </w:r>
      <w:r w:rsidR="00A37351" w:rsidRPr="00807B68">
        <w:rPr>
          <w:rFonts w:ascii="Times New Roman" w:eastAsia="仿宋" w:hAnsi="Times New Roman"/>
          <w:sz w:val="32"/>
          <w:szCs w:val="32"/>
        </w:rPr>
        <w:t>停复牌业务申请文件进行</w:t>
      </w:r>
      <w:r w:rsidR="00431C95">
        <w:rPr>
          <w:rFonts w:ascii="Times New Roman" w:eastAsia="仿宋" w:hAnsi="Times New Roman" w:hint="eastAsia"/>
          <w:sz w:val="32"/>
          <w:szCs w:val="32"/>
        </w:rPr>
        <w:t>审阅</w:t>
      </w:r>
      <w:r w:rsidR="00A37351" w:rsidRPr="00807B68">
        <w:rPr>
          <w:rFonts w:ascii="Times New Roman" w:eastAsia="仿宋" w:hAnsi="Times New Roman"/>
          <w:sz w:val="32"/>
          <w:szCs w:val="32"/>
        </w:rPr>
        <w:t>，无误后在交易日的</w:t>
      </w:r>
      <w:r w:rsidR="00A37351" w:rsidRPr="00807B68">
        <w:rPr>
          <w:rFonts w:ascii="Times New Roman" w:eastAsia="仿宋" w:hAnsi="Times New Roman"/>
          <w:sz w:val="32"/>
          <w:szCs w:val="32"/>
        </w:rPr>
        <w:t>15:30-16:30</w:t>
      </w:r>
      <w:r w:rsidR="00A37351" w:rsidRPr="00807B68">
        <w:rPr>
          <w:rFonts w:ascii="Times New Roman" w:eastAsia="仿宋" w:hAnsi="Times New Roman"/>
          <w:sz w:val="32"/>
          <w:szCs w:val="32"/>
        </w:rPr>
        <w:t>通过日常业务系统提交申请</w:t>
      </w:r>
      <w:r w:rsidR="00A37351" w:rsidRPr="00807B68">
        <w:rPr>
          <w:rFonts w:ascii="Times New Roman" w:eastAsia="仿宋" w:hAnsi="Times New Roman"/>
          <w:sz w:val="32"/>
          <w:szCs w:val="32"/>
        </w:rPr>
        <w:lastRenderedPageBreak/>
        <w:t>文件</w:t>
      </w:r>
      <w:r w:rsidR="0054265D">
        <w:rPr>
          <w:rFonts w:ascii="Times New Roman" w:eastAsia="仿宋" w:hAnsi="Times New Roman" w:hint="eastAsia"/>
          <w:sz w:val="32"/>
          <w:szCs w:val="32"/>
        </w:rPr>
        <w:t>及</w:t>
      </w:r>
      <w:r w:rsidR="0054265D">
        <w:rPr>
          <w:rFonts w:ascii="Times New Roman" w:eastAsia="仿宋" w:hAnsi="Times New Roman"/>
          <w:sz w:val="32"/>
          <w:szCs w:val="32"/>
        </w:rPr>
        <w:t>拟披露公告</w:t>
      </w:r>
      <w:r w:rsidR="00A37351" w:rsidRPr="00807B68">
        <w:rPr>
          <w:rFonts w:ascii="Times New Roman" w:eastAsia="仿宋" w:hAnsi="Times New Roman"/>
          <w:sz w:val="32"/>
          <w:szCs w:val="32"/>
        </w:rPr>
        <w:t>，经</w:t>
      </w:r>
      <w:r w:rsidR="00BE59F0">
        <w:rPr>
          <w:rFonts w:ascii="Times New Roman" w:eastAsia="仿宋" w:hAnsi="Times New Roman"/>
          <w:sz w:val="32"/>
          <w:szCs w:val="32"/>
        </w:rPr>
        <w:t>本所</w:t>
      </w:r>
      <w:r w:rsidR="00A37351" w:rsidRPr="00B7100D">
        <w:rPr>
          <w:rFonts w:ascii="Times New Roman" w:eastAsia="仿宋" w:hAnsi="Times New Roman"/>
          <w:sz w:val="32"/>
          <w:szCs w:val="32"/>
        </w:rPr>
        <w:t>同意</w:t>
      </w:r>
      <w:r w:rsidR="00A37351" w:rsidRPr="00807B68">
        <w:rPr>
          <w:rFonts w:ascii="Times New Roman" w:eastAsia="仿宋" w:hAnsi="Times New Roman"/>
          <w:sz w:val="32"/>
          <w:szCs w:val="32"/>
        </w:rPr>
        <w:t>后</w:t>
      </w:r>
      <w:r w:rsidR="009F114B">
        <w:rPr>
          <w:rFonts w:ascii="Times New Roman" w:eastAsia="仿宋" w:hAnsi="Times New Roman" w:hint="eastAsia"/>
          <w:sz w:val="32"/>
          <w:szCs w:val="32"/>
        </w:rPr>
        <w:t>，</w:t>
      </w:r>
      <w:r w:rsidR="0054265D">
        <w:rPr>
          <w:rFonts w:ascii="Times New Roman" w:eastAsia="仿宋" w:hAnsi="Times New Roman" w:hint="eastAsia"/>
          <w:sz w:val="32"/>
          <w:szCs w:val="32"/>
        </w:rPr>
        <w:t>相关公告</w:t>
      </w:r>
      <w:r w:rsidR="00A37351" w:rsidRPr="00807B68">
        <w:rPr>
          <w:rFonts w:ascii="Times New Roman" w:eastAsia="仿宋" w:hAnsi="Times New Roman"/>
          <w:sz w:val="32"/>
          <w:szCs w:val="32"/>
        </w:rPr>
        <w:t>在停复牌业务生效前披露。</w:t>
      </w:r>
    </w:p>
    <w:p w14:paraId="47F0E871" w14:textId="03F0788A" w:rsidR="00A37351" w:rsidRPr="00807B68" w:rsidRDefault="00F3438D" w:rsidP="00FF06DD">
      <w:pPr>
        <w:spacing w:line="620" w:lineRule="exact"/>
        <w:ind w:firstLineChars="200" w:firstLine="640"/>
        <w:rPr>
          <w:rFonts w:ascii="Times New Roman" w:eastAsia="楷体" w:hAnsi="Times New Roman"/>
          <w:sz w:val="32"/>
          <w:szCs w:val="32"/>
        </w:rPr>
      </w:pPr>
      <w:r>
        <w:rPr>
          <w:rFonts w:ascii="Times New Roman" w:eastAsia="仿宋" w:hAnsi="Times New Roman" w:hint="eastAsia"/>
          <w:sz w:val="32"/>
          <w:szCs w:val="32"/>
        </w:rPr>
        <w:t>1.1.3</w:t>
      </w:r>
      <w:r w:rsidR="00BE59F0">
        <w:rPr>
          <w:rFonts w:ascii="Times New Roman" w:eastAsia="仿宋" w:hAnsi="Times New Roman"/>
          <w:sz w:val="32"/>
          <w:szCs w:val="32"/>
        </w:rPr>
        <w:t>证券公司</w:t>
      </w:r>
      <w:r w:rsidR="00A37351" w:rsidRPr="00807B68">
        <w:rPr>
          <w:rFonts w:ascii="Times New Roman" w:eastAsia="仿宋" w:hAnsi="Times New Roman"/>
          <w:sz w:val="32"/>
          <w:szCs w:val="32"/>
        </w:rPr>
        <w:t>应当密切关注</w:t>
      </w:r>
      <w:r w:rsidR="00BE59F0">
        <w:rPr>
          <w:rFonts w:ascii="Times New Roman" w:eastAsia="仿宋" w:hAnsi="Times New Roman"/>
          <w:sz w:val="32"/>
          <w:szCs w:val="32"/>
        </w:rPr>
        <w:t>上市公司</w:t>
      </w:r>
      <w:r w:rsidR="00A37351" w:rsidRPr="00807B68">
        <w:rPr>
          <w:rFonts w:ascii="Times New Roman" w:eastAsia="仿宋" w:hAnsi="Times New Roman"/>
          <w:sz w:val="32"/>
          <w:szCs w:val="32"/>
        </w:rPr>
        <w:t>停复牌业务办理进度</w:t>
      </w:r>
      <w:r w:rsidR="00EE6A6E">
        <w:rPr>
          <w:rFonts w:ascii="Times New Roman" w:eastAsia="仿宋" w:hAnsi="Times New Roman" w:hint="eastAsia"/>
          <w:sz w:val="32"/>
          <w:szCs w:val="32"/>
        </w:rPr>
        <w:t>及</w:t>
      </w:r>
      <w:r w:rsidR="00EE6A6E">
        <w:rPr>
          <w:rFonts w:ascii="Times New Roman" w:eastAsia="仿宋" w:hAnsi="Times New Roman"/>
          <w:sz w:val="32"/>
          <w:szCs w:val="32"/>
        </w:rPr>
        <w:t>信息披露</w:t>
      </w:r>
      <w:r w:rsidR="00514931">
        <w:rPr>
          <w:rFonts w:ascii="Times New Roman" w:eastAsia="仿宋" w:hAnsi="Times New Roman" w:hint="eastAsia"/>
          <w:sz w:val="32"/>
          <w:szCs w:val="32"/>
        </w:rPr>
        <w:t>情况</w:t>
      </w:r>
      <w:r w:rsidR="00A37351" w:rsidRPr="00807B68">
        <w:rPr>
          <w:rFonts w:ascii="Times New Roman" w:eastAsia="仿宋" w:hAnsi="Times New Roman"/>
          <w:sz w:val="32"/>
          <w:szCs w:val="32"/>
        </w:rPr>
        <w:t>，如发现信息披露与业务办理进度不一致的，应当及时向</w:t>
      </w:r>
      <w:r w:rsidR="00BE59F0">
        <w:rPr>
          <w:rFonts w:ascii="Times New Roman" w:eastAsia="仿宋" w:hAnsi="Times New Roman"/>
          <w:sz w:val="32"/>
          <w:szCs w:val="32"/>
        </w:rPr>
        <w:t>本所</w:t>
      </w:r>
      <w:r w:rsidR="00A37351" w:rsidRPr="00807B68">
        <w:rPr>
          <w:rFonts w:ascii="Times New Roman" w:eastAsia="仿宋" w:hAnsi="Times New Roman"/>
          <w:sz w:val="32"/>
          <w:szCs w:val="32"/>
        </w:rPr>
        <w:t>报告。</w:t>
      </w:r>
    </w:p>
    <w:p w14:paraId="0012134B" w14:textId="25E0938B" w:rsidR="00A37351" w:rsidRPr="00807B68" w:rsidRDefault="00956CBA" w:rsidP="00FF06DD">
      <w:pPr>
        <w:spacing w:line="620" w:lineRule="exact"/>
        <w:ind w:firstLineChars="200" w:firstLine="640"/>
        <w:rPr>
          <w:rFonts w:ascii="Times New Roman" w:eastAsia="楷体" w:hAnsi="Times New Roman"/>
          <w:sz w:val="32"/>
          <w:szCs w:val="32"/>
        </w:rPr>
      </w:pPr>
      <w:r>
        <w:rPr>
          <w:rFonts w:ascii="Times New Roman" w:eastAsia="楷体" w:hAnsi="Times New Roman" w:hint="eastAsia"/>
          <w:sz w:val="32"/>
          <w:szCs w:val="32"/>
        </w:rPr>
        <w:t>1</w:t>
      </w:r>
      <w:r>
        <w:rPr>
          <w:rFonts w:ascii="Times New Roman" w:eastAsia="楷体" w:hAnsi="Times New Roman"/>
          <w:sz w:val="32"/>
          <w:szCs w:val="32"/>
        </w:rPr>
        <w:t>.2</w:t>
      </w:r>
      <w:r w:rsidR="00A37351" w:rsidRPr="00807B68">
        <w:rPr>
          <w:rFonts w:ascii="Times New Roman" w:eastAsia="楷体" w:hAnsi="Times New Roman"/>
          <w:sz w:val="32"/>
          <w:szCs w:val="32"/>
        </w:rPr>
        <w:t>紧急申请停牌</w:t>
      </w:r>
    </w:p>
    <w:p w14:paraId="507AC85C" w14:textId="3B8DAA94" w:rsidR="00A37351" w:rsidRPr="00807B68" w:rsidRDefault="00F3438D" w:rsidP="00FF06DD">
      <w:pPr>
        <w:spacing w:line="62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1.2.1</w:t>
      </w:r>
      <w:r w:rsidR="00BE59F0">
        <w:rPr>
          <w:rFonts w:ascii="Times New Roman" w:eastAsia="仿宋" w:hAnsi="Times New Roman"/>
          <w:sz w:val="32"/>
          <w:szCs w:val="32"/>
        </w:rPr>
        <w:t>上市公司</w:t>
      </w:r>
      <w:r w:rsidR="00A37351" w:rsidRPr="00807B68">
        <w:rPr>
          <w:rFonts w:ascii="Times New Roman" w:eastAsia="仿宋" w:hAnsi="Times New Roman"/>
          <w:sz w:val="32"/>
          <w:szCs w:val="32"/>
        </w:rPr>
        <w:t>未能在</w:t>
      </w:r>
      <w:r w:rsidR="00A37351" w:rsidRPr="00807B68">
        <w:rPr>
          <w:rFonts w:ascii="Times New Roman" w:eastAsia="仿宋" w:hAnsi="Times New Roman"/>
          <w:sz w:val="32"/>
          <w:szCs w:val="32"/>
        </w:rPr>
        <w:t>T-1</w:t>
      </w:r>
      <w:r w:rsidR="00A37351" w:rsidRPr="00807B68">
        <w:rPr>
          <w:rFonts w:ascii="Times New Roman" w:eastAsia="仿宋" w:hAnsi="Times New Roman"/>
          <w:sz w:val="32"/>
          <w:szCs w:val="32"/>
        </w:rPr>
        <w:t>日（</w:t>
      </w:r>
      <w:r w:rsidR="00A37351" w:rsidRPr="00807B68">
        <w:rPr>
          <w:rFonts w:ascii="Times New Roman" w:eastAsia="仿宋" w:hAnsi="Times New Roman"/>
          <w:sz w:val="32"/>
          <w:szCs w:val="32"/>
        </w:rPr>
        <w:t>T</w:t>
      </w:r>
      <w:r w:rsidR="00A37351" w:rsidRPr="00807B68">
        <w:rPr>
          <w:rFonts w:ascii="Times New Roman" w:eastAsia="仿宋" w:hAnsi="Times New Roman"/>
          <w:sz w:val="32"/>
          <w:szCs w:val="32"/>
        </w:rPr>
        <w:t>日为停牌生效日）</w:t>
      </w:r>
      <w:r w:rsidR="00A37351" w:rsidRPr="00807B68">
        <w:rPr>
          <w:rFonts w:ascii="Times New Roman" w:eastAsia="仿宋" w:hAnsi="Times New Roman"/>
          <w:sz w:val="32"/>
          <w:szCs w:val="32"/>
        </w:rPr>
        <w:t>15:30-16:30</w:t>
      </w:r>
      <w:r w:rsidR="00A37351" w:rsidRPr="00807B68">
        <w:rPr>
          <w:rFonts w:ascii="Times New Roman" w:eastAsia="仿宋" w:hAnsi="Times New Roman"/>
          <w:sz w:val="32"/>
          <w:szCs w:val="32"/>
        </w:rPr>
        <w:t>向</w:t>
      </w:r>
      <w:r w:rsidR="00BE59F0">
        <w:rPr>
          <w:rFonts w:ascii="Times New Roman" w:eastAsia="仿宋" w:hAnsi="Times New Roman"/>
          <w:sz w:val="32"/>
          <w:szCs w:val="32"/>
        </w:rPr>
        <w:t>本所</w:t>
      </w:r>
      <w:r w:rsidR="00A37351" w:rsidRPr="00807B68">
        <w:rPr>
          <w:rFonts w:ascii="Times New Roman" w:eastAsia="仿宋" w:hAnsi="Times New Roman"/>
          <w:sz w:val="32"/>
          <w:szCs w:val="32"/>
        </w:rPr>
        <w:t>提出停牌申请，但确需</w:t>
      </w:r>
      <w:r w:rsidR="00A37351" w:rsidRPr="00807B68">
        <w:rPr>
          <w:rFonts w:ascii="Times New Roman" w:eastAsia="仿宋" w:hAnsi="Times New Roman"/>
          <w:sz w:val="32"/>
          <w:szCs w:val="32"/>
        </w:rPr>
        <w:t>T</w:t>
      </w:r>
      <w:r w:rsidR="00A37351" w:rsidRPr="00807B68">
        <w:rPr>
          <w:rFonts w:ascii="Times New Roman" w:eastAsia="仿宋" w:hAnsi="Times New Roman"/>
          <w:sz w:val="32"/>
          <w:szCs w:val="32"/>
        </w:rPr>
        <w:t>日停牌的，应当在非交易时段向</w:t>
      </w:r>
      <w:r w:rsidR="00BE59F0">
        <w:rPr>
          <w:rFonts w:ascii="Times New Roman" w:eastAsia="仿宋" w:hAnsi="Times New Roman"/>
          <w:sz w:val="32"/>
          <w:szCs w:val="32"/>
        </w:rPr>
        <w:t>本所</w:t>
      </w:r>
      <w:r w:rsidR="00A37351" w:rsidRPr="00807B68">
        <w:rPr>
          <w:rFonts w:ascii="Times New Roman" w:eastAsia="仿宋" w:hAnsi="Times New Roman"/>
          <w:sz w:val="32"/>
          <w:szCs w:val="32"/>
        </w:rPr>
        <w:t>报告。经</w:t>
      </w:r>
      <w:r w:rsidR="00BE59F0">
        <w:rPr>
          <w:rFonts w:ascii="Times New Roman" w:eastAsia="仿宋" w:hAnsi="Times New Roman"/>
          <w:sz w:val="32"/>
          <w:szCs w:val="32"/>
        </w:rPr>
        <w:t>本所</w:t>
      </w:r>
      <w:r w:rsidR="00A37351" w:rsidRPr="00807B68">
        <w:rPr>
          <w:rFonts w:ascii="Times New Roman" w:eastAsia="仿宋" w:hAnsi="Times New Roman"/>
          <w:sz w:val="32"/>
          <w:szCs w:val="32"/>
        </w:rPr>
        <w:t>同意后，</w:t>
      </w:r>
      <w:r w:rsidR="00BE59F0">
        <w:rPr>
          <w:rFonts w:ascii="Times New Roman" w:eastAsia="仿宋" w:hAnsi="Times New Roman"/>
          <w:sz w:val="32"/>
          <w:szCs w:val="32"/>
        </w:rPr>
        <w:t>上市公司</w:t>
      </w:r>
      <w:r w:rsidR="00A37351" w:rsidRPr="00807B68">
        <w:rPr>
          <w:rFonts w:ascii="Times New Roman" w:eastAsia="仿宋" w:hAnsi="Times New Roman"/>
          <w:sz w:val="32"/>
          <w:szCs w:val="32"/>
        </w:rPr>
        <w:t>向</w:t>
      </w:r>
      <w:r w:rsidR="00BE59F0">
        <w:rPr>
          <w:rFonts w:ascii="Times New Roman" w:eastAsia="仿宋" w:hAnsi="Times New Roman"/>
          <w:sz w:val="32"/>
          <w:szCs w:val="32"/>
        </w:rPr>
        <w:t>证券公司</w:t>
      </w:r>
      <w:r w:rsidR="00A37351" w:rsidRPr="00807B68">
        <w:rPr>
          <w:rFonts w:ascii="Times New Roman" w:eastAsia="仿宋" w:hAnsi="Times New Roman"/>
          <w:sz w:val="32"/>
          <w:szCs w:val="32"/>
        </w:rPr>
        <w:t>报送《停牌申请表》、停牌公告</w:t>
      </w:r>
      <w:r w:rsidR="00431C95">
        <w:rPr>
          <w:rFonts w:ascii="Times New Roman" w:eastAsia="仿宋" w:hAnsi="Times New Roman" w:hint="eastAsia"/>
          <w:sz w:val="32"/>
          <w:szCs w:val="32"/>
        </w:rPr>
        <w:t>、协助</w:t>
      </w:r>
      <w:r w:rsidR="00431C95">
        <w:rPr>
          <w:rFonts w:ascii="Times New Roman" w:eastAsia="仿宋" w:hAnsi="Times New Roman"/>
          <w:sz w:val="32"/>
          <w:szCs w:val="32"/>
        </w:rPr>
        <w:t>线下</w:t>
      </w:r>
      <w:r w:rsidR="00431C95">
        <w:rPr>
          <w:rFonts w:ascii="Times New Roman" w:eastAsia="仿宋" w:hAnsi="Times New Roman" w:hint="eastAsia"/>
          <w:sz w:val="32"/>
          <w:szCs w:val="32"/>
        </w:rPr>
        <w:t>信息</w:t>
      </w:r>
      <w:r w:rsidR="00431C95">
        <w:rPr>
          <w:rFonts w:ascii="Times New Roman" w:eastAsia="仿宋" w:hAnsi="Times New Roman"/>
          <w:sz w:val="32"/>
          <w:szCs w:val="32"/>
        </w:rPr>
        <w:t>披露的</w:t>
      </w:r>
      <w:r w:rsidR="00431C95" w:rsidRPr="00807B68">
        <w:rPr>
          <w:rFonts w:ascii="Times New Roman" w:eastAsia="仿宋" w:hAnsi="Times New Roman"/>
          <w:sz w:val="32"/>
          <w:szCs w:val="32"/>
        </w:rPr>
        <w:t>《信息披露业务流转表》</w:t>
      </w:r>
      <w:r w:rsidR="00A37351" w:rsidRPr="00807B68">
        <w:rPr>
          <w:rFonts w:ascii="Times New Roman" w:eastAsia="仿宋" w:hAnsi="Times New Roman"/>
          <w:sz w:val="32"/>
          <w:szCs w:val="32"/>
        </w:rPr>
        <w:t>以及相关证明文件（如有），</w:t>
      </w:r>
      <w:r w:rsidR="00BE59F0">
        <w:rPr>
          <w:rFonts w:ascii="Times New Roman" w:eastAsia="仿宋" w:hAnsi="Times New Roman"/>
          <w:sz w:val="32"/>
          <w:szCs w:val="32"/>
        </w:rPr>
        <w:t>证券公司</w:t>
      </w:r>
      <w:r w:rsidR="00C21B2F">
        <w:rPr>
          <w:rFonts w:ascii="Times New Roman" w:eastAsia="仿宋" w:hAnsi="Times New Roman" w:hint="eastAsia"/>
          <w:sz w:val="32"/>
          <w:szCs w:val="32"/>
        </w:rPr>
        <w:t>审阅</w:t>
      </w:r>
      <w:r w:rsidR="00A37351" w:rsidRPr="00807B68">
        <w:rPr>
          <w:rFonts w:ascii="Times New Roman" w:eastAsia="仿宋" w:hAnsi="Times New Roman"/>
          <w:sz w:val="32"/>
          <w:szCs w:val="32"/>
        </w:rPr>
        <w:t>无误后，在</w:t>
      </w:r>
      <w:r w:rsidR="00A37351" w:rsidRPr="00807B68">
        <w:rPr>
          <w:rFonts w:ascii="Times New Roman" w:eastAsia="仿宋" w:hAnsi="Times New Roman"/>
          <w:sz w:val="32"/>
          <w:szCs w:val="32"/>
        </w:rPr>
        <w:t>T-1</w:t>
      </w:r>
      <w:r w:rsidR="00A37351" w:rsidRPr="00807B68">
        <w:rPr>
          <w:rFonts w:ascii="Times New Roman" w:eastAsia="仿宋" w:hAnsi="Times New Roman"/>
          <w:sz w:val="32"/>
          <w:szCs w:val="32"/>
        </w:rPr>
        <w:t>日</w:t>
      </w:r>
      <w:r w:rsidR="00A37351" w:rsidRPr="00807B68">
        <w:rPr>
          <w:rFonts w:ascii="Times New Roman" w:eastAsia="仿宋" w:hAnsi="Times New Roman"/>
          <w:sz w:val="32"/>
          <w:szCs w:val="32"/>
        </w:rPr>
        <w:t>16:30</w:t>
      </w:r>
      <w:r w:rsidR="00A37351" w:rsidRPr="00807B68">
        <w:rPr>
          <w:rFonts w:ascii="Times New Roman" w:eastAsia="仿宋" w:hAnsi="Times New Roman"/>
          <w:sz w:val="32"/>
          <w:szCs w:val="32"/>
        </w:rPr>
        <w:t>至</w:t>
      </w:r>
      <w:r w:rsidR="00A37351" w:rsidRPr="00807B68">
        <w:rPr>
          <w:rFonts w:ascii="Times New Roman" w:eastAsia="仿宋" w:hAnsi="Times New Roman"/>
          <w:sz w:val="32"/>
          <w:szCs w:val="32"/>
        </w:rPr>
        <w:t>T</w:t>
      </w:r>
      <w:r w:rsidR="00A37351" w:rsidRPr="00807B68">
        <w:rPr>
          <w:rFonts w:ascii="Times New Roman" w:eastAsia="仿宋" w:hAnsi="Times New Roman"/>
          <w:sz w:val="32"/>
          <w:szCs w:val="32"/>
        </w:rPr>
        <w:t>日</w:t>
      </w:r>
      <w:r w:rsidR="00334A6A">
        <w:rPr>
          <w:rFonts w:ascii="Times New Roman" w:eastAsia="仿宋" w:hAnsi="Times New Roman"/>
          <w:sz w:val="32"/>
          <w:szCs w:val="32"/>
        </w:rPr>
        <w:t>8</w:t>
      </w:r>
      <w:r w:rsidR="00A37351" w:rsidRPr="00807B68">
        <w:rPr>
          <w:rFonts w:ascii="Times New Roman" w:eastAsia="仿宋" w:hAnsi="Times New Roman"/>
          <w:sz w:val="32"/>
          <w:szCs w:val="32"/>
        </w:rPr>
        <w:t>:</w:t>
      </w:r>
      <w:r w:rsidR="00334A6A">
        <w:rPr>
          <w:rFonts w:ascii="Times New Roman" w:eastAsia="仿宋" w:hAnsi="Times New Roman"/>
          <w:sz w:val="32"/>
          <w:szCs w:val="32"/>
        </w:rPr>
        <w:t>45</w:t>
      </w:r>
      <w:r w:rsidR="00A37351" w:rsidRPr="00807B68">
        <w:rPr>
          <w:rFonts w:ascii="Times New Roman" w:eastAsia="仿宋" w:hAnsi="Times New Roman"/>
          <w:sz w:val="32"/>
          <w:szCs w:val="32"/>
        </w:rPr>
        <w:t>，</w:t>
      </w:r>
      <w:r w:rsidR="00A37351" w:rsidRPr="00807B68">
        <w:rPr>
          <w:rFonts w:ascii="Times New Roman" w:eastAsia="仿宋" w:hAnsi="Times New Roman"/>
          <w:sz w:val="32"/>
          <w:szCs w:val="32"/>
        </w:rPr>
        <w:t>T</w:t>
      </w:r>
      <w:r w:rsidR="00A37351" w:rsidRPr="00807B68">
        <w:rPr>
          <w:rFonts w:ascii="Times New Roman" w:eastAsia="仿宋" w:hAnsi="Times New Roman"/>
          <w:sz w:val="32"/>
          <w:szCs w:val="32"/>
        </w:rPr>
        <w:t>日</w:t>
      </w:r>
      <w:r w:rsidR="00A37351" w:rsidRPr="00807B68">
        <w:rPr>
          <w:rFonts w:ascii="Times New Roman" w:eastAsia="仿宋" w:hAnsi="Times New Roman"/>
          <w:sz w:val="32"/>
          <w:szCs w:val="32"/>
        </w:rPr>
        <w:t>11:30-12:30</w:t>
      </w:r>
      <w:r w:rsidR="00A37351" w:rsidRPr="00807B68">
        <w:rPr>
          <w:rFonts w:ascii="Times New Roman" w:eastAsia="仿宋" w:hAnsi="Times New Roman"/>
          <w:sz w:val="32"/>
          <w:szCs w:val="32"/>
        </w:rPr>
        <w:t>通过日常业务系</w:t>
      </w:r>
      <w:r w:rsidR="00A37351" w:rsidRPr="007B7C0B">
        <w:rPr>
          <w:rFonts w:ascii="仿宋" w:eastAsia="仿宋" w:hAnsi="仿宋"/>
          <w:sz w:val="32"/>
          <w:szCs w:val="32"/>
        </w:rPr>
        <w:t>统“紧急停牌”通道上</w:t>
      </w:r>
      <w:r w:rsidR="00A37351" w:rsidRPr="00807B68">
        <w:rPr>
          <w:rFonts w:ascii="Times New Roman" w:eastAsia="仿宋" w:hAnsi="Times New Roman"/>
          <w:sz w:val="32"/>
          <w:szCs w:val="32"/>
        </w:rPr>
        <w:t>传停牌申请文件</w:t>
      </w:r>
      <w:r w:rsidR="0054265D">
        <w:rPr>
          <w:rFonts w:ascii="Times New Roman" w:eastAsia="仿宋" w:hAnsi="Times New Roman" w:hint="eastAsia"/>
          <w:sz w:val="32"/>
          <w:szCs w:val="32"/>
        </w:rPr>
        <w:t>及</w:t>
      </w:r>
      <w:r w:rsidR="0054265D">
        <w:rPr>
          <w:rFonts w:ascii="Times New Roman" w:eastAsia="仿宋" w:hAnsi="Times New Roman"/>
          <w:sz w:val="32"/>
          <w:szCs w:val="32"/>
        </w:rPr>
        <w:t>拟披露公告</w:t>
      </w:r>
      <w:r w:rsidR="00BB35A2">
        <w:rPr>
          <w:rFonts w:ascii="Times New Roman" w:eastAsia="仿宋" w:hAnsi="Times New Roman" w:hint="eastAsia"/>
          <w:sz w:val="32"/>
          <w:szCs w:val="32"/>
        </w:rPr>
        <w:t>，</w:t>
      </w:r>
      <w:r w:rsidR="00817055">
        <w:rPr>
          <w:rFonts w:ascii="Times New Roman" w:eastAsia="仿宋" w:hAnsi="Times New Roman" w:hint="eastAsia"/>
          <w:sz w:val="32"/>
          <w:szCs w:val="32"/>
        </w:rPr>
        <w:t>本所</w:t>
      </w:r>
      <w:r w:rsidR="00817055">
        <w:rPr>
          <w:rFonts w:ascii="Times New Roman" w:eastAsia="仿宋" w:hAnsi="Times New Roman"/>
          <w:sz w:val="32"/>
          <w:szCs w:val="32"/>
        </w:rPr>
        <w:t>审查</w:t>
      </w:r>
      <w:r w:rsidR="00817055">
        <w:rPr>
          <w:rFonts w:ascii="Times New Roman" w:eastAsia="仿宋" w:hAnsi="Times New Roman" w:hint="eastAsia"/>
          <w:sz w:val="32"/>
          <w:szCs w:val="32"/>
        </w:rPr>
        <w:t>后协助</w:t>
      </w:r>
      <w:r w:rsidR="00817055">
        <w:rPr>
          <w:rFonts w:ascii="Times New Roman" w:eastAsia="仿宋" w:hAnsi="Times New Roman"/>
          <w:sz w:val="32"/>
          <w:szCs w:val="32"/>
        </w:rPr>
        <w:t>进行信息披露</w:t>
      </w:r>
      <w:r w:rsidR="00A37351" w:rsidRPr="00807B68">
        <w:rPr>
          <w:rFonts w:ascii="Times New Roman" w:eastAsia="仿宋" w:hAnsi="Times New Roman"/>
          <w:sz w:val="32"/>
          <w:szCs w:val="32"/>
        </w:rPr>
        <w:t>。</w:t>
      </w:r>
    </w:p>
    <w:p w14:paraId="11656065" w14:textId="21E854FA" w:rsidR="00A37351" w:rsidRPr="00807B68" w:rsidRDefault="00F3438D" w:rsidP="00FF06DD">
      <w:pPr>
        <w:spacing w:line="62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1.2.2</w:t>
      </w:r>
      <w:r w:rsidR="00BE59F0">
        <w:rPr>
          <w:rFonts w:ascii="Times New Roman" w:eastAsia="仿宋" w:hAnsi="Times New Roman"/>
          <w:sz w:val="32"/>
          <w:szCs w:val="32"/>
        </w:rPr>
        <w:t>上市公司</w:t>
      </w:r>
      <w:r w:rsidR="00A37351" w:rsidRPr="00807B68">
        <w:rPr>
          <w:rFonts w:ascii="Times New Roman" w:eastAsia="仿宋" w:hAnsi="Times New Roman"/>
          <w:sz w:val="32"/>
          <w:szCs w:val="32"/>
        </w:rPr>
        <w:t>原则上不得在盘中申请紧急停牌。确需盘中停牌的，经</w:t>
      </w:r>
      <w:r w:rsidR="00BE59F0">
        <w:rPr>
          <w:rFonts w:ascii="Times New Roman" w:eastAsia="仿宋" w:hAnsi="Times New Roman"/>
          <w:sz w:val="32"/>
          <w:szCs w:val="32"/>
        </w:rPr>
        <w:t>本所</w:t>
      </w:r>
      <w:r w:rsidR="00A37351" w:rsidRPr="00807B68">
        <w:rPr>
          <w:rFonts w:ascii="Times New Roman" w:eastAsia="仿宋" w:hAnsi="Times New Roman"/>
          <w:sz w:val="32"/>
          <w:szCs w:val="32"/>
        </w:rPr>
        <w:t>同意后，将本指南要求的申请文件和《信息披露业务流转表》发送至指定邮箱，根据</w:t>
      </w:r>
      <w:r w:rsidR="00BE59F0">
        <w:rPr>
          <w:rFonts w:ascii="Times New Roman" w:eastAsia="仿宋" w:hAnsi="Times New Roman"/>
          <w:sz w:val="32"/>
          <w:szCs w:val="32"/>
        </w:rPr>
        <w:t>本所</w:t>
      </w:r>
      <w:r w:rsidR="00A37351" w:rsidRPr="00807B68">
        <w:rPr>
          <w:rFonts w:ascii="Times New Roman" w:eastAsia="仿宋" w:hAnsi="Times New Roman"/>
          <w:sz w:val="32"/>
          <w:szCs w:val="32"/>
        </w:rPr>
        <w:t>要求进行线下办理。</w:t>
      </w:r>
    </w:p>
    <w:p w14:paraId="792FC42D" w14:textId="3AE7A062" w:rsidR="00A37351" w:rsidRPr="00807B68" w:rsidRDefault="00956CBA" w:rsidP="00FF06DD">
      <w:pPr>
        <w:spacing w:line="62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2</w:t>
      </w:r>
      <w:r w:rsidR="007B7C0B">
        <w:rPr>
          <w:rFonts w:ascii="Times New Roman" w:eastAsia="黑体" w:hAnsi="Times New Roman" w:hint="eastAsia"/>
          <w:sz w:val="32"/>
          <w:szCs w:val="32"/>
        </w:rPr>
        <w:t>．</w:t>
      </w:r>
      <w:r w:rsidR="00A37351" w:rsidRPr="00807B68">
        <w:rPr>
          <w:rFonts w:ascii="Times New Roman" w:eastAsia="黑体" w:hAnsi="Times New Roman"/>
          <w:sz w:val="32"/>
          <w:szCs w:val="32"/>
        </w:rPr>
        <w:t>停牌</w:t>
      </w:r>
    </w:p>
    <w:p w14:paraId="3885E91C" w14:textId="06D08A26" w:rsidR="00A37351" w:rsidRPr="00807B68" w:rsidRDefault="00F3438D" w:rsidP="00A37351">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2.1</w:t>
      </w:r>
      <w:r w:rsidR="00BE59F0">
        <w:rPr>
          <w:rFonts w:ascii="Times New Roman" w:eastAsia="仿宋" w:hAnsi="Times New Roman"/>
          <w:sz w:val="32"/>
          <w:szCs w:val="32"/>
        </w:rPr>
        <w:t>上市公司</w:t>
      </w:r>
      <w:r w:rsidR="00A37351" w:rsidRPr="00807B68">
        <w:rPr>
          <w:rFonts w:ascii="Times New Roman" w:eastAsia="仿宋" w:hAnsi="Times New Roman"/>
          <w:sz w:val="32"/>
          <w:szCs w:val="32"/>
        </w:rPr>
        <w:t>发生《</w:t>
      </w:r>
      <w:r w:rsidR="004E1AE4">
        <w:rPr>
          <w:rFonts w:ascii="Times New Roman" w:eastAsia="仿宋" w:hAnsi="Times New Roman" w:hint="eastAsia"/>
          <w:sz w:val="32"/>
          <w:szCs w:val="32"/>
        </w:rPr>
        <w:t>上市规则</w:t>
      </w:r>
      <w:r w:rsidR="00A37351" w:rsidRPr="00807B68">
        <w:rPr>
          <w:rFonts w:ascii="Times New Roman" w:eastAsia="仿宋" w:hAnsi="Times New Roman"/>
          <w:sz w:val="32"/>
          <w:szCs w:val="32"/>
        </w:rPr>
        <w:t>》及有关业务规则规定的停牌事项，需要停牌一个交易日</w:t>
      </w:r>
      <w:r w:rsidR="0044290E">
        <w:rPr>
          <w:rFonts w:ascii="Times New Roman" w:eastAsia="仿宋" w:hAnsi="Times New Roman" w:hint="eastAsia"/>
          <w:sz w:val="32"/>
          <w:szCs w:val="32"/>
        </w:rPr>
        <w:t>（包括</w:t>
      </w:r>
      <w:r w:rsidR="0062185A">
        <w:rPr>
          <w:rFonts w:ascii="Times New Roman" w:eastAsia="仿宋" w:hAnsi="Times New Roman" w:hint="eastAsia"/>
          <w:sz w:val="32"/>
          <w:szCs w:val="32"/>
        </w:rPr>
        <w:t>未</w:t>
      </w:r>
      <w:r w:rsidR="0044290E">
        <w:rPr>
          <w:rFonts w:ascii="Times New Roman" w:eastAsia="仿宋" w:hAnsi="Times New Roman" w:hint="eastAsia"/>
          <w:sz w:val="32"/>
          <w:szCs w:val="32"/>
        </w:rPr>
        <w:t>在规定</w:t>
      </w:r>
      <w:r w:rsidR="0044290E">
        <w:rPr>
          <w:rFonts w:ascii="Times New Roman" w:eastAsia="仿宋" w:hAnsi="Times New Roman"/>
          <w:sz w:val="32"/>
          <w:szCs w:val="32"/>
        </w:rPr>
        <w:t>期限内</w:t>
      </w:r>
      <w:r w:rsidR="0044290E">
        <w:rPr>
          <w:rFonts w:ascii="Times New Roman" w:eastAsia="仿宋" w:hAnsi="Times New Roman" w:hint="eastAsia"/>
          <w:sz w:val="32"/>
          <w:szCs w:val="32"/>
        </w:rPr>
        <w:t>披露</w:t>
      </w:r>
      <w:r w:rsidR="0044290E">
        <w:rPr>
          <w:rFonts w:ascii="Times New Roman" w:eastAsia="仿宋" w:hAnsi="Times New Roman"/>
          <w:sz w:val="32"/>
          <w:szCs w:val="32"/>
        </w:rPr>
        <w:t>季度报告</w:t>
      </w:r>
      <w:r w:rsidR="0044290E">
        <w:rPr>
          <w:rFonts w:ascii="Times New Roman" w:eastAsia="仿宋" w:hAnsi="Times New Roman" w:hint="eastAsia"/>
          <w:sz w:val="32"/>
          <w:szCs w:val="32"/>
        </w:rPr>
        <w:t>）</w:t>
      </w:r>
      <w:r w:rsidR="00325EA9">
        <w:rPr>
          <w:rFonts w:ascii="Times New Roman" w:eastAsia="仿宋" w:hAnsi="Times New Roman"/>
          <w:sz w:val="32"/>
          <w:szCs w:val="32"/>
        </w:rPr>
        <w:t>的，应当按照本指南</w:t>
      </w:r>
      <w:r w:rsidR="00A37351" w:rsidRPr="00807B68">
        <w:rPr>
          <w:rFonts w:ascii="Times New Roman" w:eastAsia="仿宋" w:hAnsi="Times New Roman"/>
          <w:sz w:val="32"/>
          <w:szCs w:val="32"/>
        </w:rPr>
        <w:t>规定在</w:t>
      </w:r>
      <w:r w:rsidR="00A37351" w:rsidRPr="00807B68">
        <w:rPr>
          <w:rFonts w:ascii="Times New Roman" w:eastAsia="仿宋" w:hAnsi="Times New Roman"/>
          <w:sz w:val="32"/>
          <w:szCs w:val="32"/>
        </w:rPr>
        <w:t>T-1</w:t>
      </w:r>
      <w:r w:rsidR="00A37351" w:rsidRPr="00807B68">
        <w:rPr>
          <w:rFonts w:ascii="Times New Roman" w:eastAsia="仿宋" w:hAnsi="Times New Roman"/>
          <w:sz w:val="32"/>
          <w:szCs w:val="32"/>
        </w:rPr>
        <w:t>日</w:t>
      </w:r>
      <w:r w:rsidR="00213661" w:rsidRPr="00807B68">
        <w:rPr>
          <w:rFonts w:ascii="Times New Roman" w:eastAsia="仿宋" w:hAnsi="Times New Roman"/>
          <w:sz w:val="32"/>
          <w:szCs w:val="32"/>
        </w:rPr>
        <w:t>（</w:t>
      </w:r>
      <w:r w:rsidR="00213661" w:rsidRPr="00807B68">
        <w:rPr>
          <w:rFonts w:ascii="Times New Roman" w:eastAsia="仿宋" w:hAnsi="Times New Roman"/>
          <w:sz w:val="32"/>
          <w:szCs w:val="32"/>
        </w:rPr>
        <w:t>T</w:t>
      </w:r>
      <w:r w:rsidR="00213661" w:rsidRPr="00807B68">
        <w:rPr>
          <w:rFonts w:ascii="Times New Roman" w:eastAsia="仿宋" w:hAnsi="Times New Roman"/>
          <w:sz w:val="32"/>
          <w:szCs w:val="32"/>
        </w:rPr>
        <w:t>日为停牌生效日）</w:t>
      </w:r>
      <w:r w:rsidR="00A37351" w:rsidRPr="00807B68">
        <w:rPr>
          <w:rFonts w:ascii="Times New Roman" w:eastAsia="仿宋" w:hAnsi="Times New Roman"/>
          <w:sz w:val="32"/>
          <w:szCs w:val="32"/>
        </w:rPr>
        <w:t>向</w:t>
      </w:r>
      <w:r w:rsidR="00BE59F0">
        <w:rPr>
          <w:rFonts w:ascii="Times New Roman" w:eastAsia="仿宋" w:hAnsi="Times New Roman"/>
          <w:sz w:val="32"/>
          <w:szCs w:val="32"/>
        </w:rPr>
        <w:t>本所</w:t>
      </w:r>
      <w:r w:rsidR="00A37351" w:rsidRPr="00807B68">
        <w:rPr>
          <w:rFonts w:ascii="Times New Roman" w:eastAsia="仿宋" w:hAnsi="Times New Roman"/>
          <w:sz w:val="32"/>
          <w:szCs w:val="32"/>
        </w:rPr>
        <w:t>提交停牌申请</w:t>
      </w:r>
      <w:r w:rsidR="00E653BF">
        <w:rPr>
          <w:rFonts w:ascii="Times New Roman" w:eastAsia="仿宋" w:hAnsi="Times New Roman" w:hint="eastAsia"/>
          <w:sz w:val="32"/>
          <w:szCs w:val="32"/>
        </w:rPr>
        <w:t>及</w:t>
      </w:r>
      <w:r w:rsidR="00A37351" w:rsidRPr="00807B68">
        <w:rPr>
          <w:rFonts w:ascii="Times New Roman" w:eastAsia="仿宋" w:hAnsi="Times New Roman"/>
          <w:sz w:val="32"/>
          <w:szCs w:val="32"/>
        </w:rPr>
        <w:t>停牌</w:t>
      </w:r>
      <w:r w:rsidR="00213661">
        <w:rPr>
          <w:rFonts w:ascii="Times New Roman" w:eastAsia="仿宋" w:hAnsi="Times New Roman" w:hint="eastAsia"/>
          <w:sz w:val="32"/>
          <w:szCs w:val="32"/>
        </w:rPr>
        <w:t>一个</w:t>
      </w:r>
      <w:r w:rsidR="00213661">
        <w:rPr>
          <w:rFonts w:ascii="Times New Roman" w:eastAsia="仿宋" w:hAnsi="Times New Roman"/>
          <w:sz w:val="32"/>
          <w:szCs w:val="32"/>
        </w:rPr>
        <w:t>交易日</w:t>
      </w:r>
      <w:r w:rsidR="00A37351" w:rsidRPr="00807B68">
        <w:rPr>
          <w:rFonts w:ascii="Times New Roman" w:eastAsia="仿宋" w:hAnsi="Times New Roman"/>
          <w:sz w:val="32"/>
          <w:szCs w:val="32"/>
        </w:rPr>
        <w:t>的公告，股票停牌一个交易日后自动复牌。</w:t>
      </w:r>
    </w:p>
    <w:p w14:paraId="044CAD45" w14:textId="3AEAFE24" w:rsidR="00A37351" w:rsidRPr="00807B68" w:rsidRDefault="00F3438D" w:rsidP="00A37351">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2.2</w:t>
      </w:r>
      <w:r w:rsidR="00BE59F0">
        <w:rPr>
          <w:rFonts w:ascii="Times New Roman" w:eastAsia="仿宋" w:hAnsi="Times New Roman"/>
          <w:sz w:val="32"/>
          <w:szCs w:val="32"/>
        </w:rPr>
        <w:t>上市公司</w:t>
      </w:r>
      <w:r w:rsidR="00A37351" w:rsidRPr="00807B68">
        <w:rPr>
          <w:rFonts w:ascii="Times New Roman" w:eastAsia="仿宋" w:hAnsi="Times New Roman"/>
          <w:sz w:val="32"/>
          <w:szCs w:val="32"/>
        </w:rPr>
        <w:t>因</w:t>
      </w:r>
      <w:r w:rsidR="004E1AE4">
        <w:rPr>
          <w:rFonts w:ascii="Times New Roman" w:eastAsia="仿宋" w:hAnsi="Times New Roman" w:hint="eastAsia"/>
          <w:sz w:val="32"/>
          <w:szCs w:val="32"/>
        </w:rPr>
        <w:t>筹划</w:t>
      </w:r>
      <w:r w:rsidR="004E1AE4">
        <w:rPr>
          <w:rFonts w:ascii="Times New Roman" w:eastAsia="仿宋" w:hAnsi="Times New Roman"/>
          <w:sz w:val="32"/>
          <w:szCs w:val="32"/>
        </w:rPr>
        <w:t>重大事项</w:t>
      </w:r>
      <w:r w:rsidR="00A37351" w:rsidRPr="00807B68">
        <w:rPr>
          <w:rFonts w:ascii="Times New Roman" w:eastAsia="仿宋" w:hAnsi="Times New Roman"/>
          <w:sz w:val="32"/>
          <w:szCs w:val="32"/>
        </w:rPr>
        <w:t>申请股票停牌的，应当按照本指南规定，在</w:t>
      </w:r>
      <w:r w:rsidR="00A37351" w:rsidRPr="00807B68">
        <w:rPr>
          <w:rFonts w:ascii="Times New Roman" w:eastAsia="仿宋" w:hAnsi="Times New Roman"/>
          <w:sz w:val="32"/>
          <w:szCs w:val="32"/>
        </w:rPr>
        <w:t>T-1</w:t>
      </w:r>
      <w:r w:rsidR="00A37351" w:rsidRPr="00807B68">
        <w:rPr>
          <w:rFonts w:ascii="Times New Roman" w:eastAsia="仿宋" w:hAnsi="Times New Roman"/>
          <w:sz w:val="32"/>
          <w:szCs w:val="32"/>
        </w:rPr>
        <w:t>日向</w:t>
      </w:r>
      <w:r w:rsidR="00BE59F0">
        <w:rPr>
          <w:rFonts w:ascii="Times New Roman" w:eastAsia="仿宋" w:hAnsi="Times New Roman"/>
          <w:sz w:val="32"/>
          <w:szCs w:val="32"/>
        </w:rPr>
        <w:t>本所</w:t>
      </w:r>
      <w:r w:rsidR="00A37351" w:rsidRPr="00807B68">
        <w:rPr>
          <w:rFonts w:ascii="Times New Roman" w:eastAsia="仿宋" w:hAnsi="Times New Roman"/>
          <w:sz w:val="32"/>
          <w:szCs w:val="32"/>
        </w:rPr>
        <w:t>提出申请，并在申请中明确预计复牌日期。</w:t>
      </w:r>
    </w:p>
    <w:p w14:paraId="567826FF" w14:textId="0BBC34B7" w:rsidR="009F114B" w:rsidRDefault="00F3438D" w:rsidP="00BD4E81">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2.3</w:t>
      </w:r>
      <w:r w:rsidR="00BE59F0">
        <w:rPr>
          <w:rFonts w:ascii="Times New Roman" w:eastAsia="仿宋" w:hAnsi="Times New Roman"/>
          <w:sz w:val="32"/>
          <w:szCs w:val="32"/>
        </w:rPr>
        <w:t>上市公司</w:t>
      </w:r>
      <w:r w:rsidR="001A7259">
        <w:rPr>
          <w:rFonts w:ascii="Times New Roman" w:eastAsia="仿宋" w:hAnsi="Times New Roman"/>
          <w:sz w:val="32"/>
          <w:szCs w:val="32"/>
        </w:rPr>
        <w:t>向境内其他证券交易所申请股票转板（以下简称</w:t>
      </w:r>
      <w:r w:rsidR="001A7259">
        <w:rPr>
          <w:rFonts w:ascii="Times New Roman" w:eastAsia="仿宋" w:hAnsi="Times New Roman" w:hint="eastAsia"/>
          <w:sz w:val="32"/>
          <w:szCs w:val="32"/>
        </w:rPr>
        <w:t>申请</w:t>
      </w:r>
      <w:r w:rsidR="001A7259">
        <w:rPr>
          <w:rFonts w:ascii="Times New Roman" w:eastAsia="仿宋" w:hAnsi="Times New Roman"/>
          <w:sz w:val="32"/>
          <w:szCs w:val="32"/>
        </w:rPr>
        <w:t>转板）</w:t>
      </w:r>
      <w:r w:rsidR="001A7259">
        <w:rPr>
          <w:rFonts w:ascii="Times New Roman" w:eastAsia="仿宋" w:hAnsi="Times New Roman" w:hint="eastAsia"/>
          <w:sz w:val="32"/>
          <w:szCs w:val="32"/>
        </w:rPr>
        <w:t>的</w:t>
      </w:r>
      <w:r w:rsidR="001A7259">
        <w:rPr>
          <w:rFonts w:ascii="Times New Roman" w:eastAsia="仿宋" w:hAnsi="Times New Roman"/>
          <w:sz w:val="32"/>
          <w:szCs w:val="32"/>
        </w:rPr>
        <w:t>，</w:t>
      </w:r>
      <w:r w:rsidR="00A37351" w:rsidRPr="00807B68">
        <w:rPr>
          <w:rFonts w:ascii="Times New Roman" w:eastAsia="仿宋" w:hAnsi="Times New Roman"/>
          <w:sz w:val="32"/>
          <w:szCs w:val="32"/>
        </w:rPr>
        <w:t>应当按照本指南规定，在向</w:t>
      </w:r>
      <w:r w:rsidR="00B7087A">
        <w:rPr>
          <w:rFonts w:ascii="Times New Roman" w:eastAsia="仿宋" w:hAnsi="Times New Roman"/>
          <w:sz w:val="32"/>
          <w:szCs w:val="32"/>
        </w:rPr>
        <w:t>境内</w:t>
      </w:r>
      <w:r w:rsidR="00C72F74">
        <w:rPr>
          <w:rFonts w:ascii="Times New Roman" w:eastAsia="仿宋" w:hAnsi="Times New Roman" w:hint="eastAsia"/>
          <w:sz w:val="32"/>
          <w:szCs w:val="32"/>
        </w:rPr>
        <w:t>其他</w:t>
      </w:r>
      <w:r w:rsidR="00A37351" w:rsidRPr="00807B68">
        <w:rPr>
          <w:rFonts w:ascii="Times New Roman" w:eastAsia="仿宋" w:hAnsi="Times New Roman"/>
          <w:sz w:val="32"/>
          <w:szCs w:val="32"/>
        </w:rPr>
        <w:t>证券交易所</w:t>
      </w:r>
      <w:r w:rsidR="00C72F74">
        <w:rPr>
          <w:rFonts w:ascii="Times New Roman" w:eastAsia="仿宋" w:hAnsi="Times New Roman" w:hint="eastAsia"/>
          <w:sz w:val="32"/>
          <w:szCs w:val="32"/>
        </w:rPr>
        <w:t>提交</w:t>
      </w:r>
      <w:r w:rsidR="00A37351" w:rsidRPr="00807B68">
        <w:rPr>
          <w:rFonts w:ascii="Times New Roman" w:eastAsia="仿宋" w:hAnsi="Times New Roman"/>
          <w:sz w:val="32"/>
          <w:szCs w:val="32"/>
        </w:rPr>
        <w:t>申报材料的当日申请公司股票于次一交易日起停牌。</w:t>
      </w:r>
    </w:p>
    <w:p w14:paraId="6E1B555E" w14:textId="263611E8" w:rsidR="00BD4E81" w:rsidRDefault="00F3438D" w:rsidP="00BD4E81">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2.4</w:t>
      </w:r>
      <w:r w:rsidR="00BD4E81">
        <w:rPr>
          <w:rFonts w:ascii="Times New Roman" w:eastAsia="仿宋" w:hAnsi="Times New Roman"/>
          <w:sz w:val="32"/>
          <w:szCs w:val="32"/>
        </w:rPr>
        <w:t>上市公司</w:t>
      </w:r>
      <w:r w:rsidR="00BD4E81">
        <w:rPr>
          <w:rFonts w:ascii="Times New Roman" w:eastAsia="仿宋" w:hAnsi="Times New Roman" w:hint="eastAsia"/>
          <w:sz w:val="32"/>
          <w:szCs w:val="32"/>
        </w:rPr>
        <w:t>出现</w:t>
      </w:r>
      <w:r w:rsidR="00BD4E81">
        <w:rPr>
          <w:rFonts w:ascii="Times New Roman" w:eastAsia="仿宋" w:hAnsi="Times New Roman"/>
          <w:sz w:val="32"/>
          <w:szCs w:val="32"/>
        </w:rPr>
        <w:t>《上市规则》第十章</w:t>
      </w:r>
      <w:r w:rsidR="006B7F9E">
        <w:rPr>
          <w:rFonts w:ascii="Times New Roman" w:eastAsia="仿宋" w:hAnsi="Times New Roman" w:hint="eastAsia"/>
          <w:sz w:val="32"/>
          <w:szCs w:val="32"/>
        </w:rPr>
        <w:t>第二</w:t>
      </w:r>
      <w:r w:rsidR="006B7F9E">
        <w:rPr>
          <w:rFonts w:ascii="Times New Roman" w:eastAsia="仿宋" w:hAnsi="Times New Roman"/>
          <w:sz w:val="32"/>
          <w:szCs w:val="32"/>
        </w:rPr>
        <w:t>节至第五节</w:t>
      </w:r>
      <w:r w:rsidR="00BD4E81">
        <w:rPr>
          <w:rFonts w:ascii="Times New Roman" w:eastAsia="仿宋" w:hAnsi="Times New Roman"/>
          <w:sz w:val="32"/>
          <w:szCs w:val="32"/>
        </w:rPr>
        <w:t>规定的</w:t>
      </w:r>
      <w:r w:rsidR="00BD4E81">
        <w:rPr>
          <w:rFonts w:ascii="Times New Roman" w:eastAsia="仿宋" w:hAnsi="Times New Roman" w:hint="eastAsia"/>
          <w:sz w:val="32"/>
          <w:szCs w:val="32"/>
        </w:rPr>
        <w:t>停牌</w:t>
      </w:r>
      <w:r w:rsidR="00BD4E81">
        <w:rPr>
          <w:rFonts w:ascii="Times New Roman" w:eastAsia="仿宋" w:hAnsi="Times New Roman"/>
          <w:sz w:val="32"/>
          <w:szCs w:val="32"/>
        </w:rPr>
        <w:t>情形时，</w:t>
      </w:r>
      <w:r w:rsidR="00BD4E81" w:rsidRPr="00807B68">
        <w:rPr>
          <w:rFonts w:ascii="Times New Roman" w:eastAsia="仿宋" w:hAnsi="Times New Roman"/>
          <w:sz w:val="32"/>
          <w:szCs w:val="32"/>
        </w:rPr>
        <w:t>应当</w:t>
      </w:r>
      <w:r w:rsidR="001A7259" w:rsidRPr="00807B68">
        <w:rPr>
          <w:rFonts w:ascii="Times New Roman" w:eastAsia="仿宋" w:hAnsi="Times New Roman"/>
          <w:sz w:val="32"/>
          <w:szCs w:val="32"/>
        </w:rPr>
        <w:t>按照</w:t>
      </w:r>
      <w:r w:rsidR="00BD4E81" w:rsidRPr="00807B68">
        <w:rPr>
          <w:rFonts w:ascii="Times New Roman" w:eastAsia="仿宋" w:hAnsi="Times New Roman"/>
          <w:sz w:val="32"/>
          <w:szCs w:val="32"/>
        </w:rPr>
        <w:t>本指南规定</w:t>
      </w:r>
      <w:r w:rsidR="00BD4E81">
        <w:rPr>
          <w:rFonts w:ascii="Times New Roman" w:eastAsia="仿宋" w:hAnsi="Times New Roman" w:hint="eastAsia"/>
          <w:sz w:val="32"/>
          <w:szCs w:val="32"/>
        </w:rPr>
        <w:t>，在</w:t>
      </w:r>
      <w:r w:rsidR="00BD4E81">
        <w:rPr>
          <w:rFonts w:ascii="Times New Roman" w:eastAsia="仿宋" w:hAnsi="Times New Roman"/>
          <w:sz w:val="32"/>
          <w:szCs w:val="32"/>
        </w:rPr>
        <w:t>T-1</w:t>
      </w:r>
      <w:r w:rsidR="00BD4E81">
        <w:rPr>
          <w:rFonts w:ascii="Times New Roman" w:eastAsia="仿宋" w:hAnsi="Times New Roman" w:hint="eastAsia"/>
          <w:sz w:val="32"/>
          <w:szCs w:val="32"/>
        </w:rPr>
        <w:t>日</w:t>
      </w:r>
      <w:r w:rsidR="00BD4E81" w:rsidRPr="00807B68">
        <w:rPr>
          <w:rFonts w:ascii="Times New Roman" w:eastAsia="仿宋" w:hAnsi="Times New Roman"/>
          <w:sz w:val="32"/>
          <w:szCs w:val="32"/>
        </w:rPr>
        <w:t>向</w:t>
      </w:r>
      <w:r w:rsidR="00BD4E81">
        <w:rPr>
          <w:rFonts w:ascii="Times New Roman" w:eastAsia="仿宋" w:hAnsi="Times New Roman"/>
          <w:sz w:val="32"/>
          <w:szCs w:val="32"/>
        </w:rPr>
        <w:t>本所提</w:t>
      </w:r>
      <w:r w:rsidR="00BD4E81">
        <w:rPr>
          <w:rFonts w:ascii="Times New Roman" w:eastAsia="仿宋" w:hAnsi="Times New Roman" w:hint="eastAsia"/>
          <w:sz w:val="32"/>
          <w:szCs w:val="32"/>
        </w:rPr>
        <w:t>出申请</w:t>
      </w:r>
      <w:r w:rsidR="006B7F9E">
        <w:rPr>
          <w:rFonts w:ascii="Times New Roman" w:eastAsia="仿宋" w:hAnsi="Times New Roman" w:hint="eastAsia"/>
          <w:sz w:val="32"/>
          <w:szCs w:val="32"/>
        </w:rPr>
        <w:t>；出现</w:t>
      </w:r>
      <w:r w:rsidR="006B7F9E">
        <w:rPr>
          <w:rFonts w:ascii="Times New Roman" w:eastAsia="仿宋" w:hAnsi="Times New Roman"/>
          <w:sz w:val="32"/>
          <w:szCs w:val="32"/>
        </w:rPr>
        <w:t>《上市规则》第十章</w:t>
      </w:r>
      <w:r w:rsidR="006B7F9E">
        <w:rPr>
          <w:rFonts w:ascii="Times New Roman" w:eastAsia="仿宋" w:hAnsi="Times New Roman" w:hint="eastAsia"/>
          <w:sz w:val="32"/>
          <w:szCs w:val="32"/>
        </w:rPr>
        <w:t>第七</w:t>
      </w:r>
      <w:r w:rsidR="006B7F9E">
        <w:rPr>
          <w:rFonts w:ascii="Times New Roman" w:eastAsia="仿宋" w:hAnsi="Times New Roman"/>
          <w:sz w:val="32"/>
          <w:szCs w:val="32"/>
        </w:rPr>
        <w:t>节规定的</w:t>
      </w:r>
      <w:r w:rsidR="006B7F9E">
        <w:rPr>
          <w:rFonts w:ascii="Times New Roman" w:eastAsia="仿宋" w:hAnsi="Times New Roman" w:hint="eastAsia"/>
          <w:sz w:val="32"/>
          <w:szCs w:val="32"/>
        </w:rPr>
        <w:t>停牌</w:t>
      </w:r>
      <w:r w:rsidR="006B7F9E">
        <w:rPr>
          <w:rFonts w:ascii="Times New Roman" w:eastAsia="仿宋" w:hAnsi="Times New Roman"/>
          <w:sz w:val="32"/>
          <w:szCs w:val="32"/>
        </w:rPr>
        <w:t>情形时，</w:t>
      </w:r>
      <w:r w:rsidR="006B7F9E">
        <w:rPr>
          <w:rFonts w:ascii="Times New Roman" w:eastAsia="仿宋" w:hAnsi="Times New Roman" w:hint="eastAsia"/>
          <w:sz w:val="32"/>
          <w:szCs w:val="32"/>
        </w:rPr>
        <w:t>在不晚于</w:t>
      </w:r>
      <w:r w:rsidR="006B7F9E">
        <w:rPr>
          <w:rFonts w:ascii="Times New Roman" w:eastAsia="仿宋" w:hAnsi="Times New Roman"/>
          <w:sz w:val="32"/>
          <w:szCs w:val="32"/>
        </w:rPr>
        <w:t>T-1</w:t>
      </w:r>
      <w:r w:rsidR="006B7F9E">
        <w:rPr>
          <w:rFonts w:ascii="Times New Roman" w:eastAsia="仿宋" w:hAnsi="Times New Roman" w:hint="eastAsia"/>
          <w:sz w:val="32"/>
          <w:szCs w:val="32"/>
        </w:rPr>
        <w:t>日</w:t>
      </w:r>
      <w:r w:rsidR="006B7F9E" w:rsidRPr="00807B68">
        <w:rPr>
          <w:rFonts w:ascii="Times New Roman" w:eastAsia="仿宋" w:hAnsi="Times New Roman"/>
          <w:sz w:val="32"/>
          <w:szCs w:val="32"/>
        </w:rPr>
        <w:t>向</w:t>
      </w:r>
      <w:r w:rsidR="006B7F9E">
        <w:rPr>
          <w:rFonts w:ascii="Times New Roman" w:eastAsia="仿宋" w:hAnsi="Times New Roman"/>
          <w:sz w:val="32"/>
          <w:szCs w:val="32"/>
        </w:rPr>
        <w:t>本所提</w:t>
      </w:r>
      <w:r w:rsidR="006B7F9E">
        <w:rPr>
          <w:rFonts w:ascii="Times New Roman" w:eastAsia="仿宋" w:hAnsi="Times New Roman" w:hint="eastAsia"/>
          <w:sz w:val="32"/>
          <w:szCs w:val="32"/>
        </w:rPr>
        <w:t>出申请。</w:t>
      </w:r>
    </w:p>
    <w:p w14:paraId="6B3710B2" w14:textId="0458012C" w:rsidR="00A37351" w:rsidRPr="00807B68" w:rsidRDefault="00F3438D" w:rsidP="00BD4E81">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2.5</w:t>
      </w:r>
      <w:r w:rsidR="00BE59F0">
        <w:rPr>
          <w:rFonts w:ascii="Times New Roman" w:eastAsia="仿宋" w:hAnsi="Times New Roman"/>
          <w:sz w:val="32"/>
          <w:szCs w:val="32"/>
        </w:rPr>
        <w:t>上市公司</w:t>
      </w:r>
      <w:r w:rsidR="00A37351" w:rsidRPr="00807B68">
        <w:rPr>
          <w:rFonts w:ascii="Times New Roman" w:eastAsia="仿宋" w:hAnsi="Times New Roman"/>
          <w:sz w:val="32"/>
          <w:szCs w:val="32"/>
        </w:rPr>
        <w:t>发生中国证监会或</w:t>
      </w:r>
      <w:r w:rsidR="00BE59F0">
        <w:rPr>
          <w:rFonts w:ascii="Times New Roman" w:eastAsia="仿宋" w:hAnsi="Times New Roman"/>
          <w:sz w:val="32"/>
          <w:szCs w:val="32"/>
        </w:rPr>
        <w:t>本所</w:t>
      </w:r>
      <w:r w:rsidR="00A37351" w:rsidRPr="00807B68">
        <w:rPr>
          <w:rFonts w:ascii="Times New Roman" w:eastAsia="仿宋" w:hAnsi="Times New Roman"/>
          <w:sz w:val="32"/>
          <w:szCs w:val="32"/>
        </w:rPr>
        <w:t>规定的其他停牌情形，应当</w:t>
      </w:r>
      <w:r w:rsidR="004D192E">
        <w:rPr>
          <w:rFonts w:ascii="Times New Roman" w:eastAsia="仿宋" w:hAnsi="Times New Roman" w:hint="eastAsia"/>
          <w:sz w:val="32"/>
          <w:szCs w:val="32"/>
        </w:rPr>
        <w:t>按照相应</w:t>
      </w:r>
      <w:r w:rsidR="00A37351" w:rsidRPr="00807B68">
        <w:rPr>
          <w:rFonts w:ascii="Times New Roman" w:eastAsia="仿宋" w:hAnsi="Times New Roman"/>
          <w:sz w:val="32"/>
          <w:szCs w:val="32"/>
        </w:rPr>
        <w:t>规定</w:t>
      </w:r>
      <w:r w:rsidR="001334E6" w:rsidRPr="00807B68">
        <w:rPr>
          <w:rFonts w:ascii="Times New Roman" w:eastAsia="仿宋" w:hAnsi="Times New Roman"/>
          <w:sz w:val="32"/>
          <w:szCs w:val="32"/>
        </w:rPr>
        <w:t>及时</w:t>
      </w:r>
      <w:r w:rsidR="00A37351" w:rsidRPr="00807B68">
        <w:rPr>
          <w:rFonts w:ascii="Times New Roman" w:eastAsia="仿宋" w:hAnsi="Times New Roman"/>
          <w:sz w:val="32"/>
          <w:szCs w:val="32"/>
        </w:rPr>
        <w:t>向</w:t>
      </w:r>
      <w:r w:rsidR="00BE59F0">
        <w:rPr>
          <w:rFonts w:ascii="Times New Roman" w:eastAsia="仿宋" w:hAnsi="Times New Roman"/>
          <w:sz w:val="32"/>
          <w:szCs w:val="32"/>
        </w:rPr>
        <w:t>本所</w:t>
      </w:r>
      <w:r w:rsidR="00A37351" w:rsidRPr="00807B68">
        <w:rPr>
          <w:rFonts w:ascii="Times New Roman" w:eastAsia="仿宋" w:hAnsi="Times New Roman"/>
          <w:sz w:val="32"/>
          <w:szCs w:val="32"/>
        </w:rPr>
        <w:t>申请股票停牌。</w:t>
      </w:r>
    </w:p>
    <w:p w14:paraId="38E379E7" w14:textId="2854E98C" w:rsidR="00A37351" w:rsidRPr="00807B68" w:rsidRDefault="00EF0795" w:rsidP="00A37351">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3</w:t>
      </w:r>
      <w:r w:rsidR="007B7C0B">
        <w:rPr>
          <w:rFonts w:ascii="Times New Roman" w:eastAsia="黑体" w:hAnsi="Times New Roman" w:hint="eastAsia"/>
          <w:sz w:val="32"/>
          <w:szCs w:val="32"/>
        </w:rPr>
        <w:t>．</w:t>
      </w:r>
      <w:r w:rsidR="00A37351" w:rsidRPr="00807B68">
        <w:rPr>
          <w:rFonts w:ascii="Times New Roman" w:eastAsia="黑体" w:hAnsi="Times New Roman"/>
          <w:sz w:val="32"/>
          <w:szCs w:val="32"/>
        </w:rPr>
        <w:t>变更停牌事项</w:t>
      </w:r>
    </w:p>
    <w:p w14:paraId="09C86C29" w14:textId="585D7B02" w:rsidR="00A37351" w:rsidRDefault="00EF0795" w:rsidP="00A37351">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3</w:t>
      </w:r>
      <w:r w:rsidR="00F3438D">
        <w:rPr>
          <w:rFonts w:ascii="Times New Roman" w:eastAsia="仿宋" w:hAnsi="Times New Roman" w:hint="eastAsia"/>
          <w:sz w:val="32"/>
          <w:szCs w:val="32"/>
        </w:rPr>
        <w:t>.1</w:t>
      </w:r>
      <w:r w:rsidR="00BE59F0">
        <w:rPr>
          <w:rFonts w:ascii="Times New Roman" w:eastAsia="仿宋" w:hAnsi="Times New Roman"/>
          <w:sz w:val="32"/>
          <w:szCs w:val="32"/>
        </w:rPr>
        <w:t>上市公司</w:t>
      </w:r>
      <w:r w:rsidR="00A37351" w:rsidRPr="00807B68">
        <w:rPr>
          <w:rFonts w:ascii="Times New Roman" w:eastAsia="仿宋" w:hAnsi="Times New Roman"/>
          <w:sz w:val="32"/>
          <w:szCs w:val="32"/>
        </w:rPr>
        <w:t>股票停牌期间，停牌事项发生变化、新增停牌事项或停牌事项减少的，应在</w:t>
      </w:r>
      <w:r w:rsidR="00213661">
        <w:rPr>
          <w:rFonts w:ascii="Times New Roman" w:eastAsia="仿宋" w:hAnsi="Times New Roman" w:hint="eastAsia"/>
          <w:sz w:val="32"/>
          <w:szCs w:val="32"/>
        </w:rPr>
        <w:t>相关</w:t>
      </w:r>
      <w:r w:rsidR="00A37351" w:rsidRPr="00807B68">
        <w:rPr>
          <w:rFonts w:ascii="Times New Roman" w:eastAsia="仿宋" w:hAnsi="Times New Roman"/>
          <w:sz w:val="32"/>
          <w:szCs w:val="32"/>
        </w:rPr>
        <w:t>事实发生后，在停牌期限届满前及时向</w:t>
      </w:r>
      <w:r w:rsidR="00BE59F0">
        <w:rPr>
          <w:rFonts w:ascii="Times New Roman" w:eastAsia="仿宋" w:hAnsi="Times New Roman"/>
          <w:sz w:val="32"/>
          <w:szCs w:val="32"/>
        </w:rPr>
        <w:t>本所</w:t>
      </w:r>
      <w:r w:rsidR="00A37351" w:rsidRPr="00807B68">
        <w:rPr>
          <w:rFonts w:ascii="Times New Roman" w:eastAsia="仿宋" w:hAnsi="Times New Roman"/>
          <w:sz w:val="32"/>
          <w:szCs w:val="32"/>
        </w:rPr>
        <w:t>提出申请。</w:t>
      </w:r>
    </w:p>
    <w:p w14:paraId="4D2C240F" w14:textId="2C210AA4" w:rsidR="00EF0795" w:rsidRPr="00807B68" w:rsidRDefault="00EF0795" w:rsidP="00EF0795">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4</w:t>
      </w:r>
      <w:r w:rsidR="007B7C0B">
        <w:rPr>
          <w:rFonts w:ascii="Times New Roman" w:eastAsia="黑体" w:hAnsi="Times New Roman" w:hint="eastAsia"/>
          <w:sz w:val="32"/>
          <w:szCs w:val="32"/>
        </w:rPr>
        <w:t>．</w:t>
      </w:r>
      <w:r w:rsidRPr="00807B68">
        <w:rPr>
          <w:rFonts w:ascii="Times New Roman" w:eastAsia="黑体" w:hAnsi="Times New Roman"/>
          <w:sz w:val="32"/>
          <w:szCs w:val="32"/>
        </w:rPr>
        <w:t>延期复牌</w:t>
      </w:r>
    </w:p>
    <w:p w14:paraId="317022CD" w14:textId="7C9FCA66" w:rsidR="00EF0795" w:rsidRPr="00807B68" w:rsidRDefault="00EF0795" w:rsidP="00EF0795">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4.1</w:t>
      </w:r>
      <w:r>
        <w:rPr>
          <w:rFonts w:ascii="Times New Roman" w:eastAsia="仿宋" w:hAnsi="Times New Roman"/>
          <w:sz w:val="32"/>
          <w:szCs w:val="32"/>
        </w:rPr>
        <w:t>上市公司</w:t>
      </w:r>
      <w:r>
        <w:rPr>
          <w:rFonts w:ascii="Times New Roman" w:eastAsia="仿宋" w:hAnsi="Times New Roman" w:hint="eastAsia"/>
          <w:sz w:val="32"/>
          <w:szCs w:val="32"/>
        </w:rPr>
        <w:t>无法在</w:t>
      </w:r>
      <w:r>
        <w:rPr>
          <w:rFonts w:ascii="Times New Roman" w:eastAsia="仿宋" w:hAnsi="Times New Roman"/>
          <w:sz w:val="32"/>
          <w:szCs w:val="32"/>
        </w:rPr>
        <w:t>停牌期限届满前完成相关事项筹划</w:t>
      </w:r>
      <w:r w:rsidRPr="00807B68">
        <w:rPr>
          <w:rFonts w:ascii="Times New Roman" w:eastAsia="仿宋" w:hAnsi="Times New Roman"/>
          <w:sz w:val="32"/>
          <w:szCs w:val="32"/>
        </w:rPr>
        <w:t>，</w:t>
      </w:r>
      <w:r>
        <w:rPr>
          <w:rFonts w:ascii="Times New Roman" w:eastAsia="仿宋" w:hAnsi="Times New Roman" w:hint="eastAsia"/>
          <w:sz w:val="32"/>
          <w:szCs w:val="32"/>
        </w:rPr>
        <w:t>如符合</w:t>
      </w:r>
      <w:r>
        <w:rPr>
          <w:rFonts w:ascii="Times New Roman" w:eastAsia="仿宋" w:hAnsi="Times New Roman"/>
          <w:sz w:val="32"/>
          <w:szCs w:val="32"/>
        </w:rPr>
        <w:t>《上市规则》</w:t>
      </w:r>
      <w:r>
        <w:rPr>
          <w:rFonts w:ascii="Times New Roman" w:eastAsia="仿宋" w:hAnsi="Times New Roman" w:hint="eastAsia"/>
          <w:sz w:val="32"/>
          <w:szCs w:val="32"/>
        </w:rPr>
        <w:t>中继续停牌</w:t>
      </w:r>
      <w:r>
        <w:rPr>
          <w:rFonts w:ascii="Times New Roman" w:eastAsia="仿宋" w:hAnsi="Times New Roman"/>
          <w:sz w:val="32"/>
          <w:szCs w:val="32"/>
        </w:rPr>
        <w:t>条件的，</w:t>
      </w:r>
      <w:r>
        <w:rPr>
          <w:rFonts w:ascii="Times New Roman" w:eastAsia="仿宋" w:hAnsi="Times New Roman" w:hint="eastAsia"/>
          <w:sz w:val="32"/>
          <w:szCs w:val="32"/>
        </w:rPr>
        <w:t>可以</w:t>
      </w:r>
      <w:r w:rsidRPr="00807B68">
        <w:rPr>
          <w:rFonts w:ascii="Times New Roman" w:eastAsia="仿宋" w:hAnsi="Times New Roman"/>
          <w:sz w:val="32"/>
          <w:szCs w:val="32"/>
        </w:rPr>
        <w:t>在不晚于</w:t>
      </w:r>
      <w:r w:rsidRPr="00807B68">
        <w:rPr>
          <w:rFonts w:ascii="Times New Roman" w:eastAsia="仿宋" w:hAnsi="Times New Roman"/>
          <w:sz w:val="32"/>
          <w:szCs w:val="32"/>
        </w:rPr>
        <w:t>T-2</w:t>
      </w:r>
      <w:r w:rsidRPr="00807B68">
        <w:rPr>
          <w:rFonts w:ascii="Times New Roman" w:eastAsia="仿宋" w:hAnsi="Times New Roman"/>
          <w:sz w:val="32"/>
          <w:szCs w:val="32"/>
        </w:rPr>
        <w:t>日（</w:t>
      </w:r>
      <w:r w:rsidRPr="00807B68">
        <w:rPr>
          <w:rFonts w:ascii="Times New Roman" w:eastAsia="仿宋" w:hAnsi="Times New Roman"/>
          <w:sz w:val="32"/>
          <w:szCs w:val="32"/>
        </w:rPr>
        <w:t>T</w:t>
      </w:r>
      <w:r w:rsidRPr="00807B68">
        <w:rPr>
          <w:rFonts w:ascii="Times New Roman" w:eastAsia="仿宋" w:hAnsi="Times New Roman"/>
          <w:sz w:val="32"/>
          <w:szCs w:val="32"/>
        </w:rPr>
        <w:t>日为原预计复牌日期）按照本指南规定向</w:t>
      </w:r>
      <w:r>
        <w:rPr>
          <w:rFonts w:ascii="Times New Roman" w:eastAsia="仿宋" w:hAnsi="Times New Roman"/>
          <w:sz w:val="32"/>
          <w:szCs w:val="32"/>
        </w:rPr>
        <w:t>本所</w:t>
      </w:r>
      <w:r w:rsidRPr="00807B68">
        <w:rPr>
          <w:rFonts w:ascii="Times New Roman" w:eastAsia="仿宋" w:hAnsi="Times New Roman"/>
          <w:sz w:val="32"/>
          <w:szCs w:val="32"/>
        </w:rPr>
        <w:t>申请股票延期复牌</w:t>
      </w:r>
      <w:r>
        <w:rPr>
          <w:rFonts w:ascii="Times New Roman" w:eastAsia="仿宋" w:hAnsi="Times New Roman" w:hint="eastAsia"/>
          <w:sz w:val="32"/>
          <w:szCs w:val="32"/>
        </w:rPr>
        <w:t>，</w:t>
      </w:r>
      <w:r w:rsidRPr="00807B68">
        <w:rPr>
          <w:rFonts w:ascii="Times New Roman" w:eastAsia="仿宋" w:hAnsi="Times New Roman"/>
          <w:sz w:val="32"/>
          <w:szCs w:val="32"/>
        </w:rPr>
        <w:t>并提交相应的证明文件。</w:t>
      </w:r>
    </w:p>
    <w:p w14:paraId="68EA212E" w14:textId="068F698A" w:rsidR="00A37351" w:rsidRPr="00807B68" w:rsidRDefault="00956CBA" w:rsidP="00A37351">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5</w:t>
      </w:r>
      <w:r w:rsidR="007B7C0B">
        <w:rPr>
          <w:rFonts w:ascii="Times New Roman" w:eastAsia="黑体" w:hAnsi="Times New Roman" w:hint="eastAsia"/>
          <w:sz w:val="32"/>
          <w:szCs w:val="32"/>
        </w:rPr>
        <w:t>．</w:t>
      </w:r>
      <w:r w:rsidR="00A37351" w:rsidRPr="00807B68">
        <w:rPr>
          <w:rFonts w:ascii="Times New Roman" w:eastAsia="黑体" w:hAnsi="Times New Roman"/>
          <w:sz w:val="32"/>
          <w:szCs w:val="32"/>
        </w:rPr>
        <w:t>复牌</w:t>
      </w:r>
    </w:p>
    <w:p w14:paraId="7907DC11" w14:textId="015EC3C5" w:rsidR="00A37351" w:rsidRPr="00807B68" w:rsidRDefault="00F3438D" w:rsidP="00A37351">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5.1</w:t>
      </w:r>
      <w:r w:rsidR="00BE59F0">
        <w:rPr>
          <w:rFonts w:ascii="Times New Roman" w:eastAsia="仿宋" w:hAnsi="Times New Roman"/>
          <w:sz w:val="32"/>
          <w:szCs w:val="32"/>
        </w:rPr>
        <w:t>上市公司</w:t>
      </w:r>
      <w:r w:rsidR="00A37351" w:rsidRPr="00807B68">
        <w:rPr>
          <w:rFonts w:ascii="Times New Roman" w:eastAsia="仿宋" w:hAnsi="Times New Roman"/>
          <w:sz w:val="32"/>
          <w:szCs w:val="32"/>
        </w:rPr>
        <w:t>股票所有停牌情形消除后，应当及时按照本指南规定，在不晚于</w:t>
      </w:r>
      <w:r w:rsidR="00A37351" w:rsidRPr="00807B68">
        <w:rPr>
          <w:rFonts w:ascii="Times New Roman" w:eastAsia="仿宋" w:hAnsi="Times New Roman"/>
          <w:sz w:val="32"/>
          <w:szCs w:val="32"/>
        </w:rPr>
        <w:t>T-1</w:t>
      </w:r>
      <w:r w:rsidR="00A37351" w:rsidRPr="00807B68">
        <w:rPr>
          <w:rFonts w:ascii="Times New Roman" w:eastAsia="仿宋" w:hAnsi="Times New Roman"/>
          <w:sz w:val="32"/>
          <w:szCs w:val="32"/>
        </w:rPr>
        <w:t>日（</w:t>
      </w:r>
      <w:r w:rsidR="00A37351" w:rsidRPr="00807B68">
        <w:rPr>
          <w:rFonts w:ascii="Times New Roman" w:eastAsia="仿宋" w:hAnsi="Times New Roman"/>
          <w:sz w:val="32"/>
          <w:szCs w:val="32"/>
        </w:rPr>
        <w:t>T</w:t>
      </w:r>
      <w:r w:rsidR="00A37351" w:rsidRPr="00807B68">
        <w:rPr>
          <w:rFonts w:ascii="Times New Roman" w:eastAsia="仿宋" w:hAnsi="Times New Roman"/>
          <w:sz w:val="32"/>
          <w:szCs w:val="32"/>
        </w:rPr>
        <w:t>日为复牌生效日）向</w:t>
      </w:r>
      <w:r w:rsidR="00BE59F0">
        <w:rPr>
          <w:rFonts w:ascii="Times New Roman" w:eastAsia="仿宋" w:hAnsi="Times New Roman"/>
          <w:sz w:val="32"/>
          <w:szCs w:val="32"/>
        </w:rPr>
        <w:t>本所</w:t>
      </w:r>
      <w:r w:rsidR="00A37351" w:rsidRPr="00807B68">
        <w:rPr>
          <w:rFonts w:ascii="Times New Roman" w:eastAsia="仿宋" w:hAnsi="Times New Roman"/>
          <w:sz w:val="32"/>
          <w:szCs w:val="32"/>
        </w:rPr>
        <w:t>提出复牌申请</w:t>
      </w:r>
      <w:r w:rsidR="004F5F91" w:rsidRPr="00807B68">
        <w:rPr>
          <w:rFonts w:ascii="Times New Roman" w:eastAsia="仿宋" w:hAnsi="Times New Roman"/>
          <w:sz w:val="32"/>
          <w:szCs w:val="32"/>
        </w:rPr>
        <w:t>，并提交相应的证明文件（如有）</w:t>
      </w:r>
      <w:r w:rsidR="00A37351" w:rsidRPr="00807B68">
        <w:rPr>
          <w:rFonts w:ascii="Times New Roman" w:eastAsia="仿宋" w:hAnsi="Times New Roman"/>
          <w:sz w:val="32"/>
          <w:szCs w:val="32"/>
        </w:rPr>
        <w:t>。</w:t>
      </w:r>
    </w:p>
    <w:p w14:paraId="72FB66B3" w14:textId="6EC3E6E4" w:rsidR="004F5F91" w:rsidRPr="00807B68" w:rsidRDefault="004F5F91" w:rsidP="004F5F91">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5.2</w:t>
      </w:r>
      <w:r w:rsidR="00E54A0E">
        <w:rPr>
          <w:rFonts w:ascii="Times New Roman" w:eastAsia="仿宋" w:hAnsi="Times New Roman" w:hint="eastAsia"/>
          <w:sz w:val="32"/>
          <w:szCs w:val="32"/>
        </w:rPr>
        <w:t>上市</w:t>
      </w:r>
      <w:r w:rsidR="00E54A0E">
        <w:rPr>
          <w:rFonts w:ascii="Times New Roman" w:eastAsia="仿宋" w:hAnsi="Times New Roman"/>
          <w:sz w:val="32"/>
          <w:szCs w:val="32"/>
        </w:rPr>
        <w:t>公司</w:t>
      </w:r>
      <w:r>
        <w:rPr>
          <w:rFonts w:ascii="Times New Roman" w:eastAsia="仿宋" w:hAnsi="Times New Roman" w:hint="eastAsia"/>
          <w:sz w:val="32"/>
          <w:szCs w:val="32"/>
        </w:rPr>
        <w:t>因</w:t>
      </w:r>
      <w:r>
        <w:rPr>
          <w:rFonts w:ascii="Times New Roman" w:eastAsia="仿宋" w:hAnsi="Times New Roman"/>
          <w:sz w:val="32"/>
          <w:szCs w:val="32"/>
        </w:rPr>
        <w:t>筹划重大资产重组或发行股份购买资产停牌的，</w:t>
      </w:r>
      <w:r>
        <w:rPr>
          <w:rFonts w:ascii="Times New Roman" w:eastAsia="仿宋" w:hAnsi="Times New Roman" w:hint="eastAsia"/>
          <w:sz w:val="32"/>
          <w:szCs w:val="32"/>
        </w:rPr>
        <w:t>应当</w:t>
      </w:r>
      <w:r>
        <w:rPr>
          <w:rFonts w:ascii="Times New Roman" w:eastAsia="仿宋" w:hAnsi="Times New Roman"/>
          <w:sz w:val="32"/>
          <w:szCs w:val="32"/>
        </w:rPr>
        <w:t>在</w:t>
      </w:r>
      <w:r w:rsidRPr="00807B68">
        <w:rPr>
          <w:rFonts w:ascii="Times New Roman" w:eastAsia="仿宋" w:hAnsi="Times New Roman"/>
          <w:sz w:val="32"/>
          <w:szCs w:val="32"/>
        </w:rPr>
        <w:t>披露经董事会审议通过的</w:t>
      </w:r>
      <w:r w:rsidRPr="00256F5D">
        <w:rPr>
          <w:rFonts w:ascii="Times New Roman" w:eastAsia="仿宋" w:hAnsi="Times New Roman" w:hint="eastAsia"/>
          <w:sz w:val="32"/>
          <w:szCs w:val="32"/>
        </w:rPr>
        <w:t>重组预案或报告书</w:t>
      </w:r>
      <w:r>
        <w:rPr>
          <w:rFonts w:ascii="Times New Roman" w:eastAsia="仿宋" w:hAnsi="Times New Roman" w:hint="eastAsia"/>
          <w:sz w:val="32"/>
          <w:szCs w:val="32"/>
        </w:rPr>
        <w:t>、</w:t>
      </w:r>
      <w:r w:rsidR="007927C8">
        <w:rPr>
          <w:rFonts w:ascii="Times New Roman" w:eastAsia="仿宋" w:hAnsi="Times New Roman" w:hint="eastAsia"/>
          <w:sz w:val="32"/>
          <w:szCs w:val="32"/>
        </w:rPr>
        <w:t>方案</w:t>
      </w:r>
      <w:r w:rsidR="007927C8">
        <w:rPr>
          <w:rFonts w:ascii="Times New Roman" w:eastAsia="仿宋" w:hAnsi="Times New Roman"/>
          <w:sz w:val="32"/>
          <w:szCs w:val="32"/>
        </w:rPr>
        <w:t>重大调整情况</w:t>
      </w:r>
      <w:r w:rsidR="00E54A0E">
        <w:rPr>
          <w:rFonts w:ascii="Times New Roman" w:eastAsia="仿宋" w:hAnsi="Times New Roman" w:hint="eastAsia"/>
          <w:sz w:val="32"/>
          <w:szCs w:val="32"/>
        </w:rPr>
        <w:t>公告</w:t>
      </w:r>
      <w:r w:rsidR="007927C8">
        <w:rPr>
          <w:rFonts w:ascii="Times New Roman" w:eastAsia="仿宋" w:hAnsi="Times New Roman"/>
          <w:sz w:val="32"/>
          <w:szCs w:val="32"/>
        </w:rPr>
        <w:t>或</w:t>
      </w:r>
      <w:r>
        <w:rPr>
          <w:rFonts w:ascii="Times New Roman" w:eastAsia="仿宋" w:hAnsi="Times New Roman"/>
          <w:sz w:val="32"/>
          <w:szCs w:val="32"/>
        </w:rPr>
        <w:t>终止筹划重组事项</w:t>
      </w:r>
      <w:r w:rsidR="007927C8">
        <w:rPr>
          <w:rFonts w:ascii="Times New Roman" w:eastAsia="仿宋" w:hAnsi="Times New Roman" w:hint="eastAsia"/>
          <w:sz w:val="32"/>
          <w:szCs w:val="32"/>
        </w:rPr>
        <w:t>公告</w:t>
      </w:r>
      <w:r>
        <w:rPr>
          <w:rFonts w:ascii="Times New Roman" w:eastAsia="仿宋" w:hAnsi="Times New Roman"/>
          <w:sz w:val="32"/>
          <w:szCs w:val="32"/>
        </w:rPr>
        <w:t>后，</w:t>
      </w:r>
      <w:r w:rsidRPr="00807B68">
        <w:rPr>
          <w:rFonts w:ascii="Times New Roman" w:eastAsia="仿宋" w:hAnsi="Times New Roman"/>
          <w:sz w:val="32"/>
          <w:szCs w:val="32"/>
        </w:rPr>
        <w:t>申请股票于披露后的次两个交易日复牌。</w:t>
      </w:r>
    </w:p>
    <w:p w14:paraId="1E285895" w14:textId="28DF1C21" w:rsidR="004F5F91" w:rsidRPr="00807B68" w:rsidRDefault="004F5F91" w:rsidP="004F5F91">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5.3</w:t>
      </w:r>
      <w:r w:rsidR="00E54A0E">
        <w:rPr>
          <w:rFonts w:ascii="Times New Roman" w:eastAsia="仿宋" w:hAnsi="Times New Roman" w:hint="eastAsia"/>
          <w:sz w:val="32"/>
          <w:szCs w:val="32"/>
        </w:rPr>
        <w:t>上市</w:t>
      </w:r>
      <w:r w:rsidR="00E54A0E">
        <w:rPr>
          <w:rFonts w:ascii="Times New Roman" w:eastAsia="仿宋" w:hAnsi="Times New Roman"/>
          <w:sz w:val="32"/>
          <w:szCs w:val="32"/>
        </w:rPr>
        <w:t>公司</w:t>
      </w:r>
      <w:r>
        <w:rPr>
          <w:rFonts w:ascii="Times New Roman" w:eastAsia="仿宋" w:hAnsi="Times New Roman" w:hint="eastAsia"/>
          <w:sz w:val="32"/>
          <w:szCs w:val="32"/>
        </w:rPr>
        <w:t>因</w:t>
      </w:r>
      <w:r>
        <w:rPr>
          <w:rFonts w:ascii="Times New Roman" w:eastAsia="仿宋" w:hAnsi="Times New Roman"/>
          <w:sz w:val="32"/>
          <w:szCs w:val="32"/>
        </w:rPr>
        <w:t>筹划</w:t>
      </w:r>
      <w:r>
        <w:rPr>
          <w:rFonts w:ascii="Times New Roman" w:eastAsia="仿宋" w:hAnsi="Times New Roman" w:hint="eastAsia"/>
          <w:sz w:val="32"/>
          <w:szCs w:val="32"/>
        </w:rPr>
        <w:t>其他重大</w:t>
      </w:r>
      <w:r>
        <w:rPr>
          <w:rFonts w:ascii="Times New Roman" w:eastAsia="仿宋" w:hAnsi="Times New Roman"/>
          <w:sz w:val="32"/>
          <w:szCs w:val="32"/>
        </w:rPr>
        <w:t>事项停牌的，</w:t>
      </w:r>
      <w:r>
        <w:rPr>
          <w:rFonts w:ascii="Times New Roman" w:eastAsia="仿宋" w:hAnsi="Times New Roman" w:hint="eastAsia"/>
          <w:sz w:val="32"/>
          <w:szCs w:val="32"/>
        </w:rPr>
        <w:t>如完成</w:t>
      </w:r>
      <w:r>
        <w:rPr>
          <w:rFonts w:ascii="Times New Roman" w:eastAsia="仿宋" w:hAnsi="Times New Roman"/>
          <w:sz w:val="32"/>
          <w:szCs w:val="32"/>
        </w:rPr>
        <w:t>事项筹划或</w:t>
      </w:r>
      <w:r>
        <w:rPr>
          <w:rFonts w:ascii="Times New Roman" w:eastAsia="仿宋" w:hAnsi="Times New Roman" w:hint="eastAsia"/>
          <w:sz w:val="32"/>
          <w:szCs w:val="32"/>
        </w:rPr>
        <w:t>终止筹划</w:t>
      </w:r>
      <w:r>
        <w:rPr>
          <w:rFonts w:ascii="Times New Roman" w:eastAsia="仿宋" w:hAnsi="Times New Roman"/>
          <w:sz w:val="32"/>
          <w:szCs w:val="32"/>
        </w:rPr>
        <w:t>的，应当申请股票于上述事实发生后的</w:t>
      </w:r>
      <w:r w:rsidR="00A37351" w:rsidRPr="00807B68">
        <w:rPr>
          <w:rFonts w:ascii="Times New Roman" w:eastAsia="仿宋" w:hAnsi="Times New Roman"/>
          <w:sz w:val="32"/>
          <w:szCs w:val="32"/>
        </w:rPr>
        <w:t>次两个交易日复牌</w:t>
      </w:r>
      <w:r>
        <w:rPr>
          <w:rFonts w:ascii="Times New Roman" w:eastAsia="仿宋" w:hAnsi="Times New Roman" w:hint="eastAsia"/>
          <w:sz w:val="32"/>
          <w:szCs w:val="32"/>
        </w:rPr>
        <w:t>；</w:t>
      </w:r>
      <w:r>
        <w:rPr>
          <w:rFonts w:ascii="Times New Roman" w:eastAsia="仿宋" w:hAnsi="Times New Roman"/>
          <w:sz w:val="32"/>
          <w:szCs w:val="32"/>
        </w:rPr>
        <w:t>如</w:t>
      </w:r>
      <w:r>
        <w:rPr>
          <w:rFonts w:ascii="Times New Roman" w:eastAsia="仿宋" w:hAnsi="Times New Roman" w:hint="eastAsia"/>
          <w:sz w:val="32"/>
          <w:szCs w:val="32"/>
        </w:rPr>
        <w:t>停牌</w:t>
      </w:r>
      <w:r>
        <w:rPr>
          <w:rFonts w:ascii="Times New Roman" w:eastAsia="仿宋" w:hAnsi="Times New Roman"/>
          <w:sz w:val="32"/>
          <w:szCs w:val="32"/>
        </w:rPr>
        <w:t>期限届满且不符合</w:t>
      </w:r>
      <w:r>
        <w:rPr>
          <w:rFonts w:ascii="Times New Roman" w:eastAsia="仿宋" w:hAnsi="Times New Roman" w:hint="eastAsia"/>
          <w:sz w:val="32"/>
          <w:szCs w:val="32"/>
        </w:rPr>
        <w:t>继续</w:t>
      </w:r>
      <w:r>
        <w:rPr>
          <w:rFonts w:ascii="Times New Roman" w:eastAsia="仿宋" w:hAnsi="Times New Roman"/>
          <w:sz w:val="32"/>
          <w:szCs w:val="32"/>
        </w:rPr>
        <w:t>停牌条件的，应当</w:t>
      </w:r>
      <w:r>
        <w:rPr>
          <w:rFonts w:ascii="Times New Roman" w:eastAsia="仿宋" w:hAnsi="Times New Roman" w:hint="eastAsia"/>
          <w:sz w:val="32"/>
          <w:szCs w:val="32"/>
        </w:rPr>
        <w:t>在期限</w:t>
      </w:r>
      <w:r>
        <w:rPr>
          <w:rFonts w:ascii="Times New Roman" w:eastAsia="仿宋" w:hAnsi="Times New Roman"/>
          <w:sz w:val="32"/>
          <w:szCs w:val="32"/>
        </w:rPr>
        <w:t>届满前</w:t>
      </w:r>
      <w:r>
        <w:rPr>
          <w:rFonts w:ascii="Times New Roman" w:eastAsia="仿宋" w:hAnsi="Times New Roman" w:hint="eastAsia"/>
          <w:sz w:val="32"/>
          <w:szCs w:val="32"/>
        </w:rPr>
        <w:t>申请股票</w:t>
      </w:r>
      <w:r>
        <w:rPr>
          <w:rFonts w:ascii="Times New Roman" w:eastAsia="仿宋" w:hAnsi="Times New Roman"/>
          <w:sz w:val="32"/>
          <w:szCs w:val="32"/>
        </w:rPr>
        <w:t>于</w:t>
      </w:r>
      <w:r>
        <w:rPr>
          <w:rFonts w:ascii="Times New Roman" w:eastAsia="仿宋" w:hAnsi="Times New Roman" w:hint="eastAsia"/>
          <w:sz w:val="32"/>
          <w:szCs w:val="32"/>
        </w:rPr>
        <w:t>原定</w:t>
      </w:r>
      <w:r>
        <w:rPr>
          <w:rFonts w:ascii="Times New Roman" w:eastAsia="仿宋" w:hAnsi="Times New Roman"/>
          <w:sz w:val="32"/>
          <w:szCs w:val="32"/>
        </w:rPr>
        <w:t>预计</w:t>
      </w:r>
      <w:r>
        <w:rPr>
          <w:rFonts w:ascii="Times New Roman" w:eastAsia="仿宋" w:hAnsi="Times New Roman" w:hint="eastAsia"/>
          <w:sz w:val="32"/>
          <w:szCs w:val="32"/>
        </w:rPr>
        <w:t>复牌</w:t>
      </w:r>
      <w:r>
        <w:rPr>
          <w:rFonts w:ascii="Times New Roman" w:eastAsia="仿宋" w:hAnsi="Times New Roman"/>
          <w:sz w:val="32"/>
          <w:szCs w:val="32"/>
        </w:rPr>
        <w:t>日</w:t>
      </w:r>
      <w:r>
        <w:rPr>
          <w:rFonts w:ascii="Times New Roman" w:eastAsia="仿宋" w:hAnsi="Times New Roman" w:hint="eastAsia"/>
          <w:sz w:val="32"/>
          <w:szCs w:val="32"/>
        </w:rPr>
        <w:t>期</w:t>
      </w:r>
      <w:r>
        <w:rPr>
          <w:rFonts w:ascii="Times New Roman" w:eastAsia="仿宋" w:hAnsi="Times New Roman"/>
          <w:sz w:val="32"/>
          <w:szCs w:val="32"/>
        </w:rPr>
        <w:t>复牌</w:t>
      </w:r>
      <w:r>
        <w:rPr>
          <w:rFonts w:ascii="Times New Roman" w:eastAsia="仿宋" w:hAnsi="Times New Roman" w:hint="eastAsia"/>
          <w:sz w:val="32"/>
          <w:szCs w:val="32"/>
        </w:rPr>
        <w:t>。</w:t>
      </w:r>
    </w:p>
    <w:p w14:paraId="3CD8069E" w14:textId="04480548" w:rsidR="00C36673" w:rsidRPr="00C36673" w:rsidRDefault="004F5F91" w:rsidP="00C36673">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5.4</w:t>
      </w:r>
      <w:r w:rsidR="00E54A0E">
        <w:rPr>
          <w:rFonts w:ascii="Times New Roman" w:eastAsia="仿宋" w:hAnsi="Times New Roman" w:hint="eastAsia"/>
          <w:sz w:val="32"/>
          <w:szCs w:val="32"/>
        </w:rPr>
        <w:t>上市</w:t>
      </w:r>
      <w:r w:rsidR="00E54A0E">
        <w:rPr>
          <w:rFonts w:ascii="Times New Roman" w:eastAsia="仿宋" w:hAnsi="Times New Roman"/>
          <w:sz w:val="32"/>
          <w:szCs w:val="32"/>
        </w:rPr>
        <w:t>公司</w:t>
      </w:r>
      <w:r w:rsidR="00490E45">
        <w:rPr>
          <w:rFonts w:ascii="Times New Roman" w:eastAsia="仿宋" w:hAnsi="Times New Roman"/>
          <w:sz w:val="32"/>
          <w:szCs w:val="32"/>
        </w:rPr>
        <w:t>因</w:t>
      </w:r>
      <w:r w:rsidR="001A7259">
        <w:rPr>
          <w:rFonts w:ascii="Times New Roman" w:eastAsia="仿宋" w:hAnsi="Times New Roman" w:hint="eastAsia"/>
          <w:sz w:val="32"/>
          <w:szCs w:val="32"/>
        </w:rPr>
        <w:t>申请</w:t>
      </w:r>
      <w:r w:rsidR="00EF0795">
        <w:rPr>
          <w:rFonts w:ascii="Times New Roman" w:eastAsia="仿宋" w:hAnsi="Times New Roman" w:hint="eastAsia"/>
          <w:sz w:val="32"/>
          <w:szCs w:val="32"/>
        </w:rPr>
        <w:t>转板</w:t>
      </w:r>
      <w:r w:rsidR="00A37351" w:rsidRPr="00807B68">
        <w:rPr>
          <w:rFonts w:ascii="Times New Roman" w:eastAsia="仿宋" w:hAnsi="Times New Roman"/>
          <w:sz w:val="32"/>
          <w:szCs w:val="32"/>
        </w:rPr>
        <w:t>停牌的，应当在收到境内</w:t>
      </w:r>
      <w:r w:rsidR="00490E45">
        <w:rPr>
          <w:rFonts w:ascii="Times New Roman" w:eastAsia="仿宋" w:hAnsi="Times New Roman" w:hint="eastAsia"/>
          <w:sz w:val="32"/>
          <w:szCs w:val="32"/>
        </w:rPr>
        <w:t>其他</w:t>
      </w:r>
      <w:r w:rsidR="00A37351" w:rsidRPr="00807B68">
        <w:rPr>
          <w:rFonts w:ascii="Times New Roman" w:eastAsia="仿宋" w:hAnsi="Times New Roman"/>
          <w:sz w:val="32"/>
          <w:szCs w:val="32"/>
        </w:rPr>
        <w:t>证券交易所不予受理决定、终止审核决定等文书后，申请</w:t>
      </w:r>
      <w:r w:rsidR="00213661">
        <w:rPr>
          <w:rFonts w:ascii="Times New Roman" w:eastAsia="仿宋" w:hAnsi="Times New Roman" w:hint="eastAsia"/>
          <w:sz w:val="32"/>
          <w:szCs w:val="32"/>
        </w:rPr>
        <w:t>股票</w:t>
      </w:r>
      <w:r w:rsidR="00A37351" w:rsidRPr="00807B68">
        <w:rPr>
          <w:rFonts w:ascii="Times New Roman" w:eastAsia="仿宋" w:hAnsi="Times New Roman"/>
          <w:sz w:val="32"/>
          <w:szCs w:val="32"/>
        </w:rPr>
        <w:t>于收到上述文件的次两个交易日复牌。</w:t>
      </w:r>
    </w:p>
    <w:p w14:paraId="38E745F5" w14:textId="167A13DC" w:rsidR="00A37351" w:rsidRPr="00807B68" w:rsidRDefault="004F5F91" w:rsidP="00A37351">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5.5</w:t>
      </w:r>
      <w:r w:rsidR="00BE59F0">
        <w:rPr>
          <w:rFonts w:ascii="Times New Roman" w:eastAsia="仿宋" w:hAnsi="Times New Roman"/>
          <w:sz w:val="32"/>
          <w:szCs w:val="32"/>
        </w:rPr>
        <w:t>上市公司</w:t>
      </w:r>
      <w:r w:rsidR="00A37351" w:rsidRPr="00807B68">
        <w:rPr>
          <w:rFonts w:ascii="Times New Roman" w:eastAsia="仿宋" w:hAnsi="Times New Roman"/>
          <w:sz w:val="32"/>
          <w:szCs w:val="32"/>
        </w:rPr>
        <w:t>在中国证监会或者</w:t>
      </w:r>
      <w:r w:rsidR="00BE59F0">
        <w:rPr>
          <w:rFonts w:ascii="Times New Roman" w:eastAsia="仿宋" w:hAnsi="Times New Roman"/>
          <w:sz w:val="32"/>
          <w:szCs w:val="32"/>
        </w:rPr>
        <w:t>本所</w:t>
      </w:r>
      <w:r w:rsidR="00A37351" w:rsidRPr="00807B68">
        <w:rPr>
          <w:rFonts w:ascii="Times New Roman" w:eastAsia="仿宋" w:hAnsi="Times New Roman"/>
          <w:sz w:val="32"/>
          <w:szCs w:val="32"/>
        </w:rPr>
        <w:t>规定的其他停牌情形消除后，应当按照</w:t>
      </w:r>
      <w:r w:rsidR="004D3232">
        <w:rPr>
          <w:rFonts w:ascii="Times New Roman" w:eastAsia="仿宋" w:hAnsi="Times New Roman" w:hint="eastAsia"/>
          <w:sz w:val="32"/>
          <w:szCs w:val="32"/>
        </w:rPr>
        <w:t>相应</w:t>
      </w:r>
      <w:r w:rsidR="00A37351" w:rsidRPr="00807B68">
        <w:rPr>
          <w:rFonts w:ascii="Times New Roman" w:eastAsia="仿宋" w:hAnsi="Times New Roman"/>
          <w:sz w:val="32"/>
          <w:szCs w:val="32"/>
        </w:rPr>
        <w:t>规定</w:t>
      </w:r>
      <w:r w:rsidR="004D3232" w:rsidRPr="00807B68">
        <w:rPr>
          <w:rFonts w:ascii="Times New Roman" w:eastAsia="仿宋" w:hAnsi="Times New Roman"/>
          <w:sz w:val="32"/>
          <w:szCs w:val="32"/>
        </w:rPr>
        <w:t>及时</w:t>
      </w:r>
      <w:r w:rsidR="00A37351" w:rsidRPr="00807B68">
        <w:rPr>
          <w:rFonts w:ascii="Times New Roman" w:eastAsia="仿宋" w:hAnsi="Times New Roman"/>
          <w:sz w:val="32"/>
          <w:szCs w:val="32"/>
        </w:rPr>
        <w:t>申请股票复牌。</w:t>
      </w:r>
    </w:p>
    <w:p w14:paraId="13C6619A" w14:textId="77777777" w:rsidR="007C286D" w:rsidRDefault="007C286D" w:rsidP="00A37351">
      <w:pPr>
        <w:spacing w:line="600" w:lineRule="exact"/>
        <w:rPr>
          <w:rFonts w:ascii="Times New Roman" w:eastAsia="仿宋" w:hAnsi="Times New Roman"/>
          <w:sz w:val="32"/>
          <w:szCs w:val="32"/>
        </w:rPr>
        <w:sectPr w:rsidR="007C286D" w:rsidSect="000F1877">
          <w:headerReference w:type="default" r:id="rId7"/>
          <w:footerReference w:type="even" r:id="rId8"/>
          <w:footerReference w:type="default" r:id="rId9"/>
          <w:pgSz w:w="11906" w:h="16838"/>
          <w:pgMar w:top="1758" w:right="1588" w:bottom="1758" w:left="1588" w:header="851" w:footer="992" w:gutter="0"/>
          <w:pgNumType w:fmt="numberInDash"/>
          <w:cols w:space="720"/>
          <w:docGrid w:type="lines" w:linePitch="312"/>
        </w:sectPr>
      </w:pPr>
    </w:p>
    <w:p w14:paraId="1B738FF0" w14:textId="66EC56AF" w:rsidR="00A37351" w:rsidRPr="007B7C0B" w:rsidRDefault="00A37351" w:rsidP="00A37351">
      <w:pPr>
        <w:spacing w:line="600" w:lineRule="exact"/>
        <w:rPr>
          <w:rFonts w:ascii="Times New Roman" w:eastAsia="黑体" w:hAnsi="Times New Roman"/>
          <w:sz w:val="28"/>
          <w:szCs w:val="28"/>
        </w:rPr>
      </w:pPr>
      <w:r w:rsidRPr="00807B68">
        <w:rPr>
          <w:rFonts w:ascii="Times New Roman" w:eastAsia="仿宋" w:hAnsi="Times New Roman"/>
          <w:sz w:val="32"/>
          <w:szCs w:val="32"/>
        </w:rPr>
        <w:br w:type="page"/>
      </w:r>
      <w:r w:rsidRPr="007B7C0B">
        <w:rPr>
          <w:rFonts w:ascii="Times New Roman" w:eastAsia="黑体" w:hAnsi="Times New Roman"/>
          <w:sz w:val="32"/>
          <w:szCs w:val="28"/>
        </w:rPr>
        <w:t>附表</w:t>
      </w:r>
      <w:r w:rsidRPr="007B7C0B">
        <w:rPr>
          <w:rFonts w:ascii="Times New Roman" w:eastAsia="黑体" w:hAnsi="Times New Roman"/>
          <w:sz w:val="32"/>
          <w:szCs w:val="28"/>
        </w:rPr>
        <w:t>1</w:t>
      </w:r>
    </w:p>
    <w:p w14:paraId="3B65AC0D" w14:textId="77777777" w:rsidR="00A37351" w:rsidRPr="00807B68" w:rsidRDefault="00A37351" w:rsidP="00A37351">
      <w:pPr>
        <w:spacing w:line="600" w:lineRule="exact"/>
        <w:ind w:firstLineChars="50" w:firstLine="220"/>
        <w:jc w:val="center"/>
        <w:rPr>
          <w:rFonts w:ascii="Times New Roman" w:eastAsia="方正大标宋简体" w:hAnsi="Times New Roman"/>
          <w:sz w:val="44"/>
          <w:szCs w:val="42"/>
        </w:rPr>
      </w:pPr>
      <w:r w:rsidRPr="00807B68">
        <w:rPr>
          <w:rFonts w:ascii="Times New Roman" w:eastAsia="方正大标宋简体" w:hAnsi="Times New Roman"/>
          <w:sz w:val="44"/>
          <w:szCs w:val="42"/>
        </w:rPr>
        <w:t>停牌</w:t>
      </w:r>
      <w:r w:rsidRPr="00807B68">
        <w:rPr>
          <w:rFonts w:ascii="Times New Roman" w:eastAsia="方正大标宋简体" w:hAnsi="Times New Roman"/>
          <w:sz w:val="44"/>
          <w:szCs w:val="42"/>
        </w:rPr>
        <w:t>/</w:t>
      </w:r>
      <w:r w:rsidRPr="00807B68">
        <w:rPr>
          <w:rFonts w:ascii="Times New Roman" w:eastAsia="方正大标宋简体" w:hAnsi="Times New Roman"/>
          <w:sz w:val="44"/>
          <w:szCs w:val="42"/>
        </w:rPr>
        <w:t>复牌申请表</w:t>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418"/>
        <w:gridCol w:w="1016"/>
        <w:gridCol w:w="679"/>
        <w:gridCol w:w="686"/>
        <w:gridCol w:w="873"/>
        <w:gridCol w:w="1678"/>
        <w:gridCol w:w="171"/>
        <w:gridCol w:w="1690"/>
      </w:tblGrid>
      <w:tr w:rsidR="00A37351" w:rsidRPr="00807B68" w14:paraId="26A9445C" w14:textId="77777777" w:rsidTr="00BC56F2">
        <w:trPr>
          <w:cantSplit/>
          <w:trHeight w:val="146"/>
          <w:jc w:val="center"/>
        </w:trPr>
        <w:tc>
          <w:tcPr>
            <w:tcW w:w="9771" w:type="dxa"/>
            <w:gridSpan w:val="9"/>
          </w:tcPr>
          <w:p w14:paraId="46863B99" w14:textId="77777777" w:rsidR="00A37351" w:rsidRPr="00807B68" w:rsidRDefault="00A37351" w:rsidP="00BC56F2">
            <w:pPr>
              <w:widowControl/>
              <w:spacing w:line="320" w:lineRule="exact"/>
              <w:jc w:val="left"/>
              <w:rPr>
                <w:rFonts w:ascii="Times New Roman" w:eastAsia="仿宋" w:hAnsi="Times New Roman"/>
                <w:bCs/>
                <w:sz w:val="22"/>
                <w:shd w:val="pct10" w:color="auto" w:fill="FFFFFF"/>
              </w:rPr>
            </w:pPr>
            <w:r w:rsidRPr="00807B68">
              <w:rPr>
                <w:rFonts w:ascii="Times New Roman" w:eastAsia="仿宋" w:hAnsi="Times New Roman"/>
                <w:sz w:val="22"/>
              </w:rPr>
              <w:t>业务申请类型：</w:t>
            </w:r>
            <w:r w:rsidRPr="00807B68">
              <w:rPr>
                <w:rFonts w:ascii="Times New Roman" w:eastAsia="仿宋" w:hAnsi="Times New Roman"/>
                <w:sz w:val="22"/>
              </w:rPr>
              <w:t xml:space="preserve">               □</w:t>
            </w:r>
            <w:r w:rsidRPr="00807B68">
              <w:rPr>
                <w:rFonts w:ascii="Times New Roman" w:eastAsia="仿宋" w:hAnsi="Times New Roman"/>
                <w:kern w:val="0"/>
                <w:sz w:val="22"/>
                <w:szCs w:val="20"/>
              </w:rPr>
              <w:t>停牌</w:t>
            </w:r>
            <w:r w:rsidRPr="00807B68">
              <w:rPr>
                <w:rFonts w:ascii="Times New Roman" w:eastAsia="仿宋" w:hAnsi="Times New Roman"/>
                <w:kern w:val="0"/>
                <w:sz w:val="22"/>
                <w:szCs w:val="20"/>
              </w:rPr>
              <w:t xml:space="preserve">        </w:t>
            </w:r>
            <w:r w:rsidRPr="00807B68">
              <w:rPr>
                <w:rFonts w:ascii="Times New Roman" w:eastAsia="仿宋" w:hAnsi="Times New Roman"/>
                <w:sz w:val="22"/>
              </w:rPr>
              <w:t>□</w:t>
            </w:r>
            <w:r w:rsidRPr="00807B68">
              <w:rPr>
                <w:rFonts w:ascii="Times New Roman" w:eastAsia="仿宋" w:hAnsi="Times New Roman"/>
                <w:kern w:val="0"/>
                <w:sz w:val="22"/>
                <w:szCs w:val="20"/>
              </w:rPr>
              <w:t>复牌</w:t>
            </w:r>
            <w:r w:rsidRPr="00807B68">
              <w:rPr>
                <w:rFonts w:ascii="Times New Roman" w:eastAsia="仿宋" w:hAnsi="Times New Roman"/>
                <w:kern w:val="0"/>
                <w:sz w:val="22"/>
                <w:szCs w:val="20"/>
              </w:rPr>
              <w:t xml:space="preserve">        </w:t>
            </w:r>
          </w:p>
        </w:tc>
      </w:tr>
      <w:tr w:rsidR="00A37351" w:rsidRPr="00807B68" w14:paraId="4F993C71" w14:textId="77777777" w:rsidTr="006A2E9B">
        <w:trPr>
          <w:cantSplit/>
          <w:trHeight w:val="146"/>
          <w:jc w:val="center"/>
        </w:trPr>
        <w:tc>
          <w:tcPr>
            <w:tcW w:w="1560" w:type="dxa"/>
          </w:tcPr>
          <w:p w14:paraId="46B046DA" w14:textId="77777777" w:rsidR="00A37351" w:rsidRPr="00807B68" w:rsidRDefault="00A37351" w:rsidP="00BC56F2">
            <w:pPr>
              <w:widowControl/>
              <w:spacing w:line="320" w:lineRule="exact"/>
              <w:rPr>
                <w:rFonts w:ascii="Times New Roman" w:eastAsia="仿宋" w:hAnsi="Times New Roman"/>
                <w:sz w:val="22"/>
              </w:rPr>
            </w:pPr>
            <w:r w:rsidRPr="00807B68">
              <w:rPr>
                <w:rFonts w:ascii="Times New Roman" w:eastAsia="仿宋" w:hAnsi="Times New Roman"/>
                <w:sz w:val="22"/>
              </w:rPr>
              <w:t>公司名称</w:t>
            </w:r>
          </w:p>
        </w:tc>
        <w:tc>
          <w:tcPr>
            <w:tcW w:w="2434" w:type="dxa"/>
            <w:gridSpan w:val="2"/>
          </w:tcPr>
          <w:p w14:paraId="739AF355" w14:textId="77777777" w:rsidR="00A37351" w:rsidRPr="00807B68" w:rsidRDefault="00A37351" w:rsidP="00BC56F2">
            <w:pPr>
              <w:widowControl/>
              <w:spacing w:line="320" w:lineRule="exact"/>
              <w:ind w:firstLine="400"/>
              <w:rPr>
                <w:rFonts w:ascii="Times New Roman" w:eastAsia="仿宋" w:hAnsi="Times New Roman"/>
                <w:sz w:val="22"/>
              </w:rPr>
            </w:pPr>
          </w:p>
        </w:tc>
        <w:tc>
          <w:tcPr>
            <w:tcW w:w="1365" w:type="dxa"/>
            <w:gridSpan w:val="2"/>
          </w:tcPr>
          <w:p w14:paraId="1A75F16D" w14:textId="77777777" w:rsidR="00A37351" w:rsidRPr="00807B68" w:rsidRDefault="00A37351" w:rsidP="00BC56F2">
            <w:pPr>
              <w:widowControl/>
              <w:spacing w:line="320" w:lineRule="exact"/>
              <w:rPr>
                <w:rFonts w:ascii="Times New Roman" w:eastAsia="仿宋" w:hAnsi="Times New Roman"/>
                <w:sz w:val="22"/>
              </w:rPr>
            </w:pPr>
            <w:r w:rsidRPr="00807B68">
              <w:rPr>
                <w:rFonts w:ascii="Times New Roman" w:eastAsia="仿宋" w:hAnsi="Times New Roman"/>
                <w:sz w:val="22"/>
              </w:rPr>
              <w:t>证券简称</w:t>
            </w:r>
          </w:p>
        </w:tc>
        <w:tc>
          <w:tcPr>
            <w:tcW w:w="873" w:type="dxa"/>
          </w:tcPr>
          <w:p w14:paraId="39BBABA7" w14:textId="77777777" w:rsidR="00A37351" w:rsidRPr="00807B68" w:rsidRDefault="00A37351" w:rsidP="00BC56F2">
            <w:pPr>
              <w:widowControl/>
              <w:spacing w:line="320" w:lineRule="exact"/>
              <w:ind w:firstLine="400"/>
              <w:rPr>
                <w:rFonts w:ascii="Times New Roman" w:eastAsia="仿宋" w:hAnsi="Times New Roman"/>
                <w:sz w:val="22"/>
              </w:rPr>
            </w:pPr>
          </w:p>
        </w:tc>
        <w:tc>
          <w:tcPr>
            <w:tcW w:w="1678" w:type="dxa"/>
          </w:tcPr>
          <w:p w14:paraId="6FB50353" w14:textId="77777777" w:rsidR="00A37351" w:rsidRPr="00807B68" w:rsidRDefault="00A37351" w:rsidP="00BC56F2">
            <w:pPr>
              <w:widowControl/>
              <w:spacing w:line="320" w:lineRule="exact"/>
              <w:rPr>
                <w:rFonts w:ascii="Times New Roman" w:eastAsia="仿宋" w:hAnsi="Times New Roman"/>
                <w:sz w:val="22"/>
              </w:rPr>
            </w:pPr>
            <w:r w:rsidRPr="00807B68">
              <w:rPr>
                <w:rFonts w:ascii="Times New Roman" w:eastAsia="仿宋" w:hAnsi="Times New Roman"/>
                <w:sz w:val="22"/>
              </w:rPr>
              <w:t>证券代码</w:t>
            </w:r>
          </w:p>
        </w:tc>
        <w:tc>
          <w:tcPr>
            <w:tcW w:w="1861" w:type="dxa"/>
            <w:gridSpan w:val="2"/>
          </w:tcPr>
          <w:p w14:paraId="0E4D894E" w14:textId="77777777" w:rsidR="00A37351" w:rsidRPr="00807B68" w:rsidRDefault="00A37351" w:rsidP="00BC56F2">
            <w:pPr>
              <w:widowControl/>
              <w:spacing w:line="320" w:lineRule="exact"/>
              <w:ind w:firstLine="400"/>
              <w:rPr>
                <w:rFonts w:ascii="Times New Roman" w:eastAsia="仿宋" w:hAnsi="Times New Roman"/>
                <w:sz w:val="22"/>
              </w:rPr>
            </w:pPr>
          </w:p>
        </w:tc>
      </w:tr>
      <w:tr w:rsidR="00A37351" w:rsidRPr="00807B68" w14:paraId="4777878A" w14:textId="77777777" w:rsidTr="00BC56F2">
        <w:trPr>
          <w:cantSplit/>
          <w:trHeight w:val="146"/>
          <w:jc w:val="center"/>
        </w:trPr>
        <w:tc>
          <w:tcPr>
            <w:tcW w:w="9771" w:type="dxa"/>
            <w:gridSpan w:val="9"/>
          </w:tcPr>
          <w:p w14:paraId="44B0A35A" w14:textId="68B9C775" w:rsidR="00A37351" w:rsidRPr="00807B68" w:rsidRDefault="00A37351" w:rsidP="006B626D">
            <w:pPr>
              <w:widowControl/>
              <w:spacing w:line="320" w:lineRule="exact"/>
              <w:rPr>
                <w:rFonts w:ascii="Times New Roman" w:eastAsia="仿宋" w:hAnsi="Times New Roman"/>
                <w:sz w:val="22"/>
              </w:rPr>
            </w:pPr>
            <w:r w:rsidRPr="00807B68">
              <w:rPr>
                <w:rFonts w:ascii="Times New Roman" w:eastAsia="仿宋" w:hAnsi="Times New Roman"/>
                <w:sz w:val="22"/>
              </w:rPr>
              <w:t>公司是否发行其他证券品种</w:t>
            </w:r>
            <w:r w:rsidRPr="00807B68">
              <w:rPr>
                <w:rFonts w:ascii="Times New Roman" w:eastAsia="仿宋" w:hAnsi="Times New Roman"/>
                <w:sz w:val="22"/>
              </w:rPr>
              <w:t xml:space="preserve"> □</w:t>
            </w:r>
            <w:r w:rsidRPr="00807B68">
              <w:rPr>
                <w:rFonts w:ascii="Times New Roman" w:eastAsia="仿宋" w:hAnsi="Times New Roman"/>
                <w:kern w:val="0"/>
                <w:sz w:val="22"/>
                <w:szCs w:val="20"/>
              </w:rPr>
              <w:t>是（</w:t>
            </w:r>
            <w:r w:rsidRPr="00807B68">
              <w:rPr>
                <w:rFonts w:ascii="Times New Roman" w:eastAsia="仿宋" w:hAnsi="Times New Roman"/>
                <w:sz w:val="22"/>
              </w:rPr>
              <w:t>□</w:t>
            </w:r>
            <w:r w:rsidRPr="00807B68">
              <w:rPr>
                <w:rFonts w:ascii="Times New Roman" w:eastAsia="仿宋" w:hAnsi="Times New Roman"/>
                <w:kern w:val="0"/>
                <w:sz w:val="22"/>
                <w:szCs w:val="20"/>
              </w:rPr>
              <w:t>优先股</w:t>
            </w:r>
            <w:r w:rsidRPr="00807B68">
              <w:rPr>
                <w:rFonts w:ascii="Times New Roman" w:eastAsia="仿宋" w:hAnsi="Times New Roman"/>
                <w:kern w:val="0"/>
                <w:sz w:val="22"/>
                <w:szCs w:val="20"/>
              </w:rPr>
              <w:t xml:space="preserve">  </w:t>
            </w:r>
            <w:r w:rsidRPr="00807B68">
              <w:rPr>
                <w:rFonts w:ascii="Times New Roman" w:eastAsia="仿宋" w:hAnsi="Times New Roman"/>
                <w:sz w:val="22"/>
              </w:rPr>
              <w:t>□</w:t>
            </w:r>
            <w:r w:rsidR="00490E45">
              <w:rPr>
                <w:rFonts w:ascii="Times New Roman" w:eastAsia="仿宋" w:hAnsi="Times New Roman" w:hint="eastAsia"/>
                <w:kern w:val="0"/>
                <w:sz w:val="22"/>
                <w:szCs w:val="20"/>
              </w:rPr>
              <w:t>可转债</w:t>
            </w:r>
            <w:r w:rsidRPr="00807B68">
              <w:rPr>
                <w:rFonts w:ascii="Times New Roman" w:eastAsia="仿宋" w:hAnsi="Times New Roman"/>
                <w:kern w:val="0"/>
                <w:sz w:val="22"/>
                <w:szCs w:val="20"/>
              </w:rPr>
              <w:t xml:space="preserve">  </w:t>
            </w:r>
            <w:r w:rsidRPr="00807B68">
              <w:rPr>
                <w:rFonts w:ascii="Times New Roman" w:eastAsia="仿宋" w:hAnsi="Times New Roman"/>
                <w:sz w:val="22"/>
              </w:rPr>
              <w:t>□</w:t>
            </w:r>
            <w:r w:rsidRPr="00807B68">
              <w:rPr>
                <w:rFonts w:ascii="Times New Roman" w:eastAsia="仿宋" w:hAnsi="Times New Roman"/>
                <w:kern w:val="0"/>
                <w:sz w:val="22"/>
                <w:szCs w:val="20"/>
              </w:rPr>
              <w:t>其他</w:t>
            </w:r>
            <w:r w:rsidRPr="00807B68">
              <w:rPr>
                <w:rFonts w:ascii="Times New Roman" w:eastAsia="仿宋" w:hAnsi="Times New Roman"/>
                <w:kern w:val="0"/>
                <w:sz w:val="22"/>
                <w:szCs w:val="20"/>
                <w:u w:val="single"/>
              </w:rPr>
              <w:t xml:space="preserve">        </w:t>
            </w:r>
            <w:r w:rsidRPr="00807B68">
              <w:rPr>
                <w:rFonts w:ascii="Times New Roman" w:eastAsia="仿宋" w:hAnsi="Times New Roman"/>
                <w:kern w:val="0"/>
                <w:sz w:val="22"/>
                <w:szCs w:val="20"/>
              </w:rPr>
              <w:t>）</w:t>
            </w:r>
            <w:r w:rsidRPr="00807B68">
              <w:rPr>
                <w:rFonts w:ascii="Times New Roman" w:eastAsia="仿宋" w:hAnsi="Times New Roman"/>
                <w:kern w:val="0"/>
                <w:sz w:val="22"/>
                <w:szCs w:val="20"/>
              </w:rPr>
              <w:t xml:space="preserve">   </w:t>
            </w:r>
            <w:r w:rsidRPr="00807B68">
              <w:rPr>
                <w:rFonts w:ascii="Times New Roman" w:eastAsia="仿宋" w:hAnsi="Times New Roman"/>
                <w:sz w:val="22"/>
              </w:rPr>
              <w:t>□</w:t>
            </w:r>
            <w:r w:rsidRPr="00807B68">
              <w:rPr>
                <w:rFonts w:ascii="Times New Roman" w:eastAsia="仿宋" w:hAnsi="Times New Roman"/>
                <w:kern w:val="0"/>
                <w:sz w:val="22"/>
                <w:szCs w:val="20"/>
              </w:rPr>
              <w:t>否</w:t>
            </w:r>
          </w:p>
        </w:tc>
      </w:tr>
      <w:tr w:rsidR="00A37351" w:rsidRPr="00807B68" w14:paraId="2308A474" w14:textId="77777777" w:rsidTr="00BC56F2">
        <w:trPr>
          <w:cantSplit/>
          <w:trHeight w:val="2506"/>
          <w:jc w:val="center"/>
        </w:trPr>
        <w:tc>
          <w:tcPr>
            <w:tcW w:w="1560" w:type="dxa"/>
            <w:vAlign w:val="center"/>
          </w:tcPr>
          <w:p w14:paraId="4F979CC9" w14:textId="30D09BE7" w:rsidR="00A37351" w:rsidRPr="00807B68" w:rsidRDefault="00A37351" w:rsidP="00BC56F2">
            <w:pPr>
              <w:widowControl/>
              <w:spacing w:line="320" w:lineRule="exact"/>
              <w:rPr>
                <w:rFonts w:ascii="Times New Roman" w:eastAsia="仿宋" w:hAnsi="Times New Roman"/>
                <w:sz w:val="22"/>
              </w:rPr>
            </w:pPr>
            <w:r w:rsidRPr="00807B68">
              <w:rPr>
                <w:rFonts w:ascii="Times New Roman" w:eastAsia="仿宋" w:hAnsi="Times New Roman"/>
                <w:sz w:val="22"/>
              </w:rPr>
              <w:t>申请停牌事由</w:t>
            </w:r>
          </w:p>
        </w:tc>
        <w:tc>
          <w:tcPr>
            <w:tcW w:w="8211" w:type="dxa"/>
            <w:gridSpan w:val="8"/>
          </w:tcPr>
          <w:p w14:paraId="0666BB31" w14:textId="77777777" w:rsidR="00A37351" w:rsidRPr="00807B68" w:rsidRDefault="00A37351" w:rsidP="00BC56F2">
            <w:pPr>
              <w:widowControl/>
              <w:spacing w:line="320" w:lineRule="exact"/>
              <w:jc w:val="left"/>
              <w:rPr>
                <w:rFonts w:ascii="Times New Roman" w:eastAsia="仿宋" w:hAnsi="Times New Roman"/>
                <w:sz w:val="22"/>
              </w:rPr>
            </w:pPr>
            <w:r w:rsidRPr="00807B68">
              <w:rPr>
                <w:rFonts w:ascii="Times New Roman" w:eastAsia="仿宋" w:hAnsi="Times New Roman"/>
                <w:sz w:val="22"/>
              </w:rPr>
              <w:t>□1.</w:t>
            </w:r>
            <w:r w:rsidRPr="00807B68">
              <w:rPr>
                <w:rFonts w:ascii="Times New Roman" w:eastAsia="仿宋" w:hAnsi="Times New Roman"/>
                <w:sz w:val="22"/>
              </w:rPr>
              <w:t>重大事项</w:t>
            </w:r>
          </w:p>
          <w:p w14:paraId="2E27F70E" w14:textId="530742E7" w:rsidR="00A37351" w:rsidRPr="00807B68" w:rsidRDefault="00A37351" w:rsidP="00BC56F2">
            <w:pPr>
              <w:widowControl/>
              <w:spacing w:line="320" w:lineRule="exact"/>
              <w:ind w:firstLineChars="100" w:firstLine="220"/>
              <w:jc w:val="left"/>
              <w:rPr>
                <w:rFonts w:ascii="Times New Roman" w:eastAsia="仿宋" w:hAnsi="Times New Roman"/>
                <w:sz w:val="22"/>
              </w:rPr>
            </w:pPr>
            <w:r w:rsidRPr="00807B68">
              <w:rPr>
                <w:rFonts w:ascii="Times New Roman" w:eastAsia="仿宋" w:hAnsi="Times New Roman"/>
                <w:sz w:val="22"/>
              </w:rPr>
              <w:t>□(1)</w:t>
            </w:r>
            <w:r w:rsidR="005E1832">
              <w:rPr>
                <w:rFonts w:ascii="Times New Roman" w:eastAsia="仿宋" w:hAnsi="Times New Roman" w:hint="eastAsia"/>
                <w:sz w:val="22"/>
              </w:rPr>
              <w:t>筹划控制权</w:t>
            </w:r>
            <w:r w:rsidR="005E1832">
              <w:rPr>
                <w:rFonts w:ascii="Times New Roman" w:eastAsia="仿宋" w:hAnsi="Times New Roman"/>
                <w:sz w:val="22"/>
              </w:rPr>
              <w:t>变</w:t>
            </w:r>
            <w:r w:rsidR="005E1832">
              <w:rPr>
                <w:rFonts w:ascii="Times New Roman" w:eastAsia="仿宋" w:hAnsi="Times New Roman" w:hint="eastAsia"/>
                <w:sz w:val="22"/>
              </w:rPr>
              <w:t>更</w:t>
            </w:r>
          </w:p>
          <w:p w14:paraId="4E3DAD06" w14:textId="77777777" w:rsidR="005E1832" w:rsidRDefault="00A37351" w:rsidP="00BC56F2">
            <w:pPr>
              <w:widowControl/>
              <w:spacing w:line="320" w:lineRule="exact"/>
              <w:ind w:firstLineChars="100" w:firstLine="220"/>
              <w:jc w:val="left"/>
              <w:rPr>
                <w:rFonts w:ascii="Times New Roman" w:eastAsia="仿宋" w:hAnsi="Times New Roman"/>
                <w:sz w:val="22"/>
              </w:rPr>
            </w:pPr>
            <w:r w:rsidRPr="00807B68">
              <w:rPr>
                <w:rFonts w:ascii="Times New Roman" w:eastAsia="仿宋" w:hAnsi="Times New Roman"/>
                <w:sz w:val="22"/>
              </w:rPr>
              <w:t>□(2)</w:t>
            </w:r>
            <w:r w:rsidR="005E1832" w:rsidRPr="00807B68">
              <w:rPr>
                <w:rFonts w:ascii="Times New Roman" w:eastAsia="仿宋" w:hAnsi="Times New Roman"/>
                <w:sz w:val="22"/>
              </w:rPr>
              <w:t>涉及要约收购</w:t>
            </w:r>
          </w:p>
          <w:p w14:paraId="2F23B053" w14:textId="77777777" w:rsidR="005E1832" w:rsidRDefault="005E1832" w:rsidP="005E1832">
            <w:pPr>
              <w:widowControl/>
              <w:spacing w:line="320" w:lineRule="exact"/>
              <w:ind w:firstLineChars="100" w:firstLine="220"/>
              <w:jc w:val="left"/>
              <w:rPr>
                <w:rFonts w:ascii="Times New Roman" w:eastAsia="仿宋" w:hAnsi="Times New Roman"/>
                <w:sz w:val="22"/>
              </w:rPr>
            </w:pPr>
            <w:r>
              <w:rPr>
                <w:rFonts w:ascii="Times New Roman" w:eastAsia="仿宋" w:hAnsi="Times New Roman"/>
                <w:sz w:val="22"/>
              </w:rPr>
              <w:t>□(3</w:t>
            </w:r>
            <w:r w:rsidRPr="00807B68">
              <w:rPr>
                <w:rFonts w:ascii="Times New Roman" w:eastAsia="仿宋" w:hAnsi="Times New Roman"/>
                <w:sz w:val="22"/>
              </w:rPr>
              <w:t>)</w:t>
            </w:r>
            <w:r w:rsidRPr="00807B68">
              <w:rPr>
                <w:rFonts w:ascii="Times New Roman" w:eastAsia="仿宋" w:hAnsi="Times New Roman"/>
                <w:sz w:val="22"/>
              </w:rPr>
              <w:t>涉及</w:t>
            </w:r>
            <w:r>
              <w:rPr>
                <w:rFonts w:ascii="Times New Roman" w:eastAsia="仿宋" w:hAnsi="Times New Roman" w:hint="eastAsia"/>
                <w:sz w:val="22"/>
              </w:rPr>
              <w:t>破产</w:t>
            </w:r>
            <w:r>
              <w:rPr>
                <w:rFonts w:ascii="Times New Roman" w:eastAsia="仿宋" w:hAnsi="Times New Roman"/>
                <w:sz w:val="22"/>
              </w:rPr>
              <w:t>重整</w:t>
            </w:r>
          </w:p>
          <w:p w14:paraId="605192AF" w14:textId="795E362F" w:rsidR="00A37351" w:rsidRPr="00807B68" w:rsidRDefault="00A37351" w:rsidP="00BC56F2">
            <w:pPr>
              <w:widowControl/>
              <w:spacing w:line="320" w:lineRule="exact"/>
              <w:ind w:firstLineChars="100" w:firstLine="220"/>
              <w:jc w:val="left"/>
              <w:rPr>
                <w:rFonts w:ascii="Times New Roman" w:eastAsia="仿宋" w:hAnsi="Times New Roman"/>
                <w:sz w:val="22"/>
              </w:rPr>
            </w:pPr>
            <w:r w:rsidRPr="00807B68">
              <w:rPr>
                <w:rFonts w:ascii="Times New Roman" w:eastAsia="仿宋" w:hAnsi="Times New Roman"/>
                <w:sz w:val="22"/>
              </w:rPr>
              <w:t>□(</w:t>
            </w:r>
            <w:r w:rsidR="009006CC">
              <w:rPr>
                <w:rFonts w:ascii="Times New Roman" w:eastAsia="仿宋" w:hAnsi="Times New Roman"/>
                <w:sz w:val="22"/>
              </w:rPr>
              <w:t>4</w:t>
            </w:r>
            <w:r w:rsidRPr="00807B68">
              <w:rPr>
                <w:rFonts w:ascii="Times New Roman" w:eastAsia="仿宋" w:hAnsi="Times New Roman"/>
                <w:sz w:val="22"/>
              </w:rPr>
              <w:t>)</w:t>
            </w:r>
            <w:r w:rsidR="00BE59F0">
              <w:rPr>
                <w:rFonts w:ascii="Times New Roman" w:eastAsia="仿宋" w:hAnsi="Times New Roman"/>
                <w:sz w:val="22"/>
              </w:rPr>
              <w:t>本所</w:t>
            </w:r>
            <w:r w:rsidRPr="00807B68">
              <w:rPr>
                <w:rFonts w:ascii="Times New Roman" w:eastAsia="仿宋" w:hAnsi="Times New Roman"/>
                <w:sz w:val="22"/>
              </w:rPr>
              <w:t>认定的其他重大事项，具体内容：</w:t>
            </w:r>
            <w:r w:rsidR="00E44FAE" w:rsidRPr="00807B68">
              <w:rPr>
                <w:rFonts w:ascii="Times New Roman" w:eastAsia="仿宋" w:hAnsi="Times New Roman"/>
                <w:sz w:val="22"/>
                <w:u w:val="single"/>
              </w:rPr>
              <w:t xml:space="preserve">          </w:t>
            </w:r>
            <w:r w:rsidRPr="00807B68">
              <w:rPr>
                <w:rFonts w:ascii="Times New Roman" w:eastAsia="仿宋" w:hAnsi="Times New Roman"/>
                <w:sz w:val="22"/>
                <w:u w:val="single"/>
              </w:rPr>
              <w:t xml:space="preserve">      </w:t>
            </w:r>
            <w:r w:rsidRPr="00807B68">
              <w:rPr>
                <w:rFonts w:ascii="Times New Roman" w:eastAsia="仿宋" w:hAnsi="Times New Roman"/>
                <w:sz w:val="22"/>
              </w:rPr>
              <w:t>（必填）</w:t>
            </w:r>
          </w:p>
          <w:p w14:paraId="34753983" w14:textId="2C629E26" w:rsidR="00A37351" w:rsidRDefault="00A37351" w:rsidP="00BC56F2">
            <w:pPr>
              <w:snapToGrid w:val="0"/>
              <w:spacing w:line="320" w:lineRule="exact"/>
              <w:ind w:left="330" w:hangingChars="150" w:hanging="330"/>
              <w:rPr>
                <w:rFonts w:ascii="Times New Roman" w:eastAsia="仿宋" w:hAnsi="Times New Roman"/>
                <w:sz w:val="22"/>
              </w:rPr>
            </w:pPr>
            <w:r w:rsidRPr="00807B68">
              <w:rPr>
                <w:rFonts w:ascii="Times New Roman" w:eastAsia="仿宋" w:hAnsi="Times New Roman"/>
                <w:sz w:val="22"/>
              </w:rPr>
              <w:t>□2.</w:t>
            </w:r>
            <w:r w:rsidRPr="00807B68">
              <w:rPr>
                <w:rFonts w:ascii="Times New Roman" w:eastAsia="仿宋" w:hAnsi="Times New Roman"/>
                <w:sz w:val="22"/>
              </w:rPr>
              <w:t>向境内</w:t>
            </w:r>
            <w:r w:rsidR="00490E45">
              <w:rPr>
                <w:rFonts w:ascii="Times New Roman" w:eastAsia="仿宋" w:hAnsi="Times New Roman" w:hint="eastAsia"/>
                <w:sz w:val="22"/>
              </w:rPr>
              <w:t>其他</w:t>
            </w:r>
            <w:r w:rsidR="00490E45">
              <w:rPr>
                <w:rFonts w:ascii="Times New Roman" w:eastAsia="仿宋" w:hAnsi="Times New Roman"/>
                <w:sz w:val="22"/>
              </w:rPr>
              <w:t>证券交易所申请</w:t>
            </w:r>
            <w:r w:rsidR="00256F5D">
              <w:rPr>
                <w:rFonts w:ascii="Times New Roman" w:eastAsia="仿宋" w:hAnsi="Times New Roman" w:hint="eastAsia"/>
                <w:sz w:val="22"/>
              </w:rPr>
              <w:t>股票</w:t>
            </w:r>
            <w:r w:rsidR="00EF0795">
              <w:rPr>
                <w:rFonts w:ascii="Times New Roman" w:eastAsia="仿宋" w:hAnsi="Times New Roman" w:hint="eastAsia"/>
                <w:sz w:val="22"/>
              </w:rPr>
              <w:t>转板</w:t>
            </w:r>
          </w:p>
          <w:p w14:paraId="5961D00C" w14:textId="6911BD18" w:rsidR="00431C95" w:rsidRDefault="00431C95" w:rsidP="00BC56F2">
            <w:pPr>
              <w:snapToGrid w:val="0"/>
              <w:spacing w:line="320" w:lineRule="exact"/>
              <w:ind w:left="330" w:hangingChars="150" w:hanging="330"/>
              <w:rPr>
                <w:rFonts w:ascii="Times New Roman" w:eastAsia="仿宋" w:hAnsi="Times New Roman"/>
                <w:sz w:val="22"/>
              </w:rPr>
            </w:pPr>
            <w:r>
              <w:rPr>
                <w:rFonts w:ascii="Times New Roman" w:eastAsia="仿宋" w:hAnsi="Times New Roman"/>
                <w:sz w:val="22"/>
              </w:rPr>
              <w:t>□3</w:t>
            </w:r>
            <w:r w:rsidRPr="00807B68">
              <w:rPr>
                <w:rFonts w:ascii="Times New Roman" w:eastAsia="仿宋" w:hAnsi="Times New Roman"/>
                <w:sz w:val="22"/>
              </w:rPr>
              <w:t>.</w:t>
            </w:r>
            <w:r>
              <w:rPr>
                <w:rFonts w:ascii="Times New Roman" w:eastAsia="仿宋" w:hAnsi="Times New Roman" w:hint="eastAsia"/>
                <w:sz w:val="22"/>
              </w:rPr>
              <w:t>未</w:t>
            </w:r>
            <w:r>
              <w:rPr>
                <w:rFonts w:ascii="Times New Roman" w:eastAsia="仿宋" w:hAnsi="Times New Roman"/>
                <w:sz w:val="22"/>
              </w:rPr>
              <w:t>在规定期限内披露季度报告</w:t>
            </w:r>
          </w:p>
          <w:p w14:paraId="34AC27C3" w14:textId="7110F55A" w:rsidR="00F655EA" w:rsidRDefault="00F655EA" w:rsidP="00D004D5">
            <w:pPr>
              <w:snapToGrid w:val="0"/>
              <w:spacing w:line="320" w:lineRule="exact"/>
              <w:ind w:left="330" w:hangingChars="150" w:hanging="330"/>
              <w:rPr>
                <w:rFonts w:ascii="Times New Roman" w:eastAsia="仿宋" w:hAnsi="Times New Roman"/>
                <w:sz w:val="22"/>
              </w:rPr>
            </w:pPr>
            <w:r w:rsidRPr="00807B68">
              <w:rPr>
                <w:rFonts w:ascii="Times New Roman" w:eastAsia="仿宋" w:hAnsi="Times New Roman"/>
                <w:sz w:val="22"/>
              </w:rPr>
              <w:t>□</w:t>
            </w:r>
            <w:r w:rsidR="00431C95">
              <w:rPr>
                <w:rFonts w:ascii="Times New Roman" w:eastAsia="仿宋" w:hAnsi="Times New Roman"/>
                <w:sz w:val="22"/>
              </w:rPr>
              <w:t>4</w:t>
            </w:r>
            <w:r>
              <w:rPr>
                <w:rFonts w:ascii="Times New Roman" w:eastAsia="仿宋" w:hAnsi="Times New Roman"/>
                <w:sz w:val="22"/>
              </w:rPr>
              <w:t>.</w:t>
            </w:r>
            <w:r w:rsidR="00D004D5">
              <w:rPr>
                <w:rFonts w:ascii="Times New Roman" w:eastAsia="仿宋" w:hAnsi="Times New Roman" w:hint="eastAsia"/>
                <w:sz w:val="22"/>
              </w:rPr>
              <w:t>股票</w:t>
            </w:r>
            <w:r w:rsidR="00D004D5">
              <w:rPr>
                <w:rFonts w:ascii="Times New Roman" w:eastAsia="仿宋" w:hAnsi="Times New Roman"/>
                <w:sz w:val="22"/>
              </w:rPr>
              <w:t>交易异常波动</w:t>
            </w:r>
            <w:r w:rsidR="00D004D5">
              <w:rPr>
                <w:rFonts w:ascii="Times New Roman" w:eastAsia="仿宋" w:hAnsi="Times New Roman"/>
                <w:sz w:val="22"/>
              </w:rPr>
              <w:t xml:space="preserve"> </w:t>
            </w:r>
          </w:p>
          <w:p w14:paraId="17A1C917" w14:textId="555707C1" w:rsidR="00F655EA" w:rsidRPr="00F655EA" w:rsidRDefault="00F655EA" w:rsidP="00BC56F2">
            <w:pPr>
              <w:snapToGrid w:val="0"/>
              <w:spacing w:line="320" w:lineRule="exact"/>
              <w:ind w:left="330" w:hangingChars="150" w:hanging="330"/>
              <w:rPr>
                <w:rFonts w:ascii="Times New Roman" w:eastAsia="仿宋" w:hAnsi="Times New Roman"/>
                <w:sz w:val="22"/>
              </w:rPr>
            </w:pPr>
            <w:r w:rsidRPr="00807B68">
              <w:rPr>
                <w:rFonts w:ascii="Times New Roman" w:eastAsia="仿宋" w:hAnsi="Times New Roman"/>
                <w:sz w:val="22"/>
              </w:rPr>
              <w:t>□</w:t>
            </w:r>
            <w:r w:rsidR="00431C95">
              <w:rPr>
                <w:rFonts w:ascii="Times New Roman" w:eastAsia="仿宋" w:hAnsi="Times New Roman"/>
                <w:sz w:val="22"/>
              </w:rPr>
              <w:t>5</w:t>
            </w:r>
            <w:r>
              <w:rPr>
                <w:rFonts w:ascii="Times New Roman" w:eastAsia="仿宋" w:hAnsi="Times New Roman" w:hint="eastAsia"/>
                <w:sz w:val="22"/>
              </w:rPr>
              <w:t>.</w:t>
            </w:r>
            <w:r>
              <w:rPr>
                <w:rFonts w:ascii="Times New Roman" w:eastAsia="仿宋" w:hAnsi="Times New Roman" w:hint="eastAsia"/>
                <w:sz w:val="22"/>
              </w:rPr>
              <w:t>退市</w:t>
            </w:r>
            <w:r>
              <w:rPr>
                <w:rFonts w:ascii="Times New Roman" w:eastAsia="仿宋" w:hAnsi="Times New Roman"/>
                <w:sz w:val="22"/>
              </w:rPr>
              <w:t>相关</w:t>
            </w:r>
          </w:p>
          <w:p w14:paraId="102C2CB0" w14:textId="74646974" w:rsidR="00630478" w:rsidRDefault="00F655EA" w:rsidP="00EC2FFB">
            <w:pPr>
              <w:snapToGrid w:val="0"/>
              <w:spacing w:line="320" w:lineRule="exact"/>
              <w:ind w:firstLineChars="100" w:firstLine="220"/>
              <w:rPr>
                <w:rFonts w:ascii="Times New Roman" w:eastAsia="仿宋" w:hAnsi="Times New Roman"/>
                <w:sz w:val="22"/>
              </w:rPr>
            </w:pPr>
            <w:r w:rsidRPr="00807B68">
              <w:rPr>
                <w:rFonts w:ascii="Times New Roman" w:eastAsia="仿宋" w:hAnsi="Times New Roman"/>
                <w:sz w:val="22"/>
              </w:rPr>
              <w:t>□(1)</w:t>
            </w:r>
            <w:r w:rsidR="00630478">
              <w:rPr>
                <w:rFonts w:ascii="Times New Roman" w:eastAsia="仿宋" w:hAnsi="Times New Roman" w:hint="eastAsia"/>
                <w:sz w:val="22"/>
              </w:rPr>
              <w:t>主动</w:t>
            </w:r>
            <w:r w:rsidR="00630478">
              <w:rPr>
                <w:rFonts w:ascii="Times New Roman" w:eastAsia="仿宋" w:hAnsi="Times New Roman"/>
                <w:sz w:val="22"/>
              </w:rPr>
              <w:t>申请终止股票上市</w:t>
            </w:r>
          </w:p>
          <w:p w14:paraId="66991AB5" w14:textId="2039F7F2" w:rsidR="00630478" w:rsidRDefault="00382E84" w:rsidP="00EC2FFB">
            <w:pPr>
              <w:snapToGrid w:val="0"/>
              <w:spacing w:line="320" w:lineRule="exact"/>
              <w:ind w:firstLineChars="100" w:firstLine="220"/>
              <w:rPr>
                <w:rFonts w:ascii="Times New Roman" w:eastAsia="仿宋" w:hAnsi="Times New Roman"/>
                <w:sz w:val="22"/>
              </w:rPr>
            </w:pPr>
            <w:r>
              <w:rPr>
                <w:rFonts w:ascii="Times New Roman" w:eastAsia="仿宋" w:hAnsi="Times New Roman"/>
                <w:sz w:val="22"/>
              </w:rPr>
              <w:t>□(2</w:t>
            </w:r>
            <w:r w:rsidRPr="00807B68">
              <w:rPr>
                <w:rFonts w:ascii="Times New Roman" w:eastAsia="仿宋" w:hAnsi="Times New Roman"/>
                <w:sz w:val="22"/>
              </w:rPr>
              <w:t>)</w:t>
            </w:r>
            <w:r w:rsidR="00630478">
              <w:rPr>
                <w:rFonts w:ascii="Times New Roman" w:eastAsia="仿宋" w:hAnsi="Times New Roman" w:hint="eastAsia"/>
                <w:sz w:val="22"/>
              </w:rPr>
              <w:t>出现退市</w:t>
            </w:r>
            <w:r w:rsidR="00630478">
              <w:rPr>
                <w:rFonts w:ascii="Times New Roman" w:eastAsia="仿宋" w:hAnsi="Times New Roman"/>
                <w:sz w:val="22"/>
              </w:rPr>
              <w:t>风险警示</w:t>
            </w:r>
            <w:r w:rsidR="00630478">
              <w:rPr>
                <w:rFonts w:ascii="Times New Roman" w:eastAsia="仿宋" w:hAnsi="Times New Roman" w:hint="eastAsia"/>
                <w:sz w:val="22"/>
              </w:rPr>
              <w:t>情形</w:t>
            </w:r>
            <w:r w:rsidR="004809BF">
              <w:rPr>
                <w:rFonts w:ascii="Times New Roman" w:eastAsia="仿宋" w:hAnsi="Times New Roman" w:hint="eastAsia"/>
                <w:sz w:val="22"/>
              </w:rPr>
              <w:t xml:space="preserve"> </w:t>
            </w:r>
          </w:p>
          <w:p w14:paraId="2BAB1AF9" w14:textId="2DC31182" w:rsidR="00172EFB" w:rsidRPr="00172EFB" w:rsidRDefault="00172EFB" w:rsidP="00EC2FFB">
            <w:pPr>
              <w:snapToGrid w:val="0"/>
              <w:spacing w:line="320" w:lineRule="exact"/>
              <w:ind w:leftChars="100" w:left="320" w:hangingChars="50" w:hanging="110"/>
              <w:rPr>
                <w:rFonts w:ascii="Times New Roman" w:eastAsia="仿宋" w:hAnsi="Times New Roman"/>
                <w:sz w:val="22"/>
              </w:rPr>
            </w:pPr>
            <w:r>
              <w:rPr>
                <w:rFonts w:ascii="Times New Roman" w:eastAsia="仿宋" w:hAnsi="Times New Roman"/>
                <w:sz w:val="22"/>
              </w:rPr>
              <w:t>□(3</w:t>
            </w:r>
            <w:r w:rsidRPr="00807B68">
              <w:rPr>
                <w:rFonts w:ascii="Times New Roman" w:eastAsia="仿宋" w:hAnsi="Times New Roman"/>
                <w:sz w:val="22"/>
              </w:rPr>
              <w:t>)</w:t>
            </w:r>
            <w:r>
              <w:rPr>
                <w:rFonts w:ascii="Times New Roman" w:eastAsia="仿宋" w:hAnsi="Times New Roman"/>
                <w:sz w:val="22"/>
              </w:rPr>
              <w:t>撤销</w:t>
            </w:r>
            <w:r>
              <w:rPr>
                <w:rFonts w:ascii="Times New Roman" w:eastAsia="仿宋" w:hAnsi="Times New Roman" w:hint="eastAsia"/>
                <w:sz w:val="22"/>
              </w:rPr>
              <w:t>退市</w:t>
            </w:r>
            <w:r>
              <w:rPr>
                <w:rFonts w:ascii="Times New Roman" w:eastAsia="仿宋" w:hAnsi="Times New Roman"/>
                <w:sz w:val="22"/>
              </w:rPr>
              <w:t>风险警示</w:t>
            </w:r>
            <w:r>
              <w:rPr>
                <w:rFonts w:ascii="Times New Roman" w:eastAsia="仿宋" w:hAnsi="Times New Roman" w:hint="eastAsia"/>
                <w:sz w:val="22"/>
              </w:rPr>
              <w:t>情形</w:t>
            </w:r>
          </w:p>
          <w:p w14:paraId="1AA2739D" w14:textId="067908F9" w:rsidR="000E5332" w:rsidRPr="000E5332" w:rsidRDefault="00172EFB" w:rsidP="00EC2FFB">
            <w:pPr>
              <w:snapToGrid w:val="0"/>
              <w:spacing w:line="320" w:lineRule="exact"/>
              <w:ind w:leftChars="100" w:left="320" w:hangingChars="50" w:hanging="110"/>
              <w:rPr>
                <w:rFonts w:ascii="Times New Roman" w:eastAsia="仿宋" w:hAnsi="Times New Roman"/>
                <w:sz w:val="22"/>
              </w:rPr>
            </w:pPr>
            <w:r>
              <w:rPr>
                <w:rFonts w:ascii="Times New Roman" w:eastAsia="仿宋" w:hAnsi="Times New Roman"/>
                <w:sz w:val="22"/>
              </w:rPr>
              <w:t>□(4</w:t>
            </w:r>
            <w:r w:rsidR="00382E84" w:rsidRPr="00807B68">
              <w:rPr>
                <w:rFonts w:ascii="Times New Roman" w:eastAsia="仿宋" w:hAnsi="Times New Roman"/>
                <w:sz w:val="22"/>
              </w:rPr>
              <w:t>)</w:t>
            </w:r>
            <w:r w:rsidR="004C3CD8">
              <w:rPr>
                <w:rFonts w:ascii="Times New Roman" w:eastAsia="仿宋" w:hAnsi="Times New Roman" w:hint="eastAsia"/>
                <w:sz w:val="22"/>
              </w:rPr>
              <w:t>出现</w:t>
            </w:r>
            <w:r>
              <w:rPr>
                <w:rFonts w:ascii="Times New Roman" w:eastAsia="仿宋" w:hAnsi="Times New Roman"/>
                <w:sz w:val="22"/>
              </w:rPr>
              <w:t>《</w:t>
            </w:r>
            <w:r w:rsidR="00431C95">
              <w:rPr>
                <w:rFonts w:ascii="Times New Roman" w:eastAsia="仿宋" w:hAnsi="Times New Roman" w:hint="eastAsia"/>
                <w:sz w:val="22"/>
              </w:rPr>
              <w:t>上市规则</w:t>
            </w:r>
            <w:r w:rsidR="00431C95">
              <w:rPr>
                <w:rFonts w:ascii="Times New Roman" w:eastAsia="仿宋" w:hAnsi="Times New Roman"/>
                <w:sz w:val="22"/>
              </w:rPr>
              <w:t>》</w:t>
            </w:r>
            <w:r w:rsidR="004542A6">
              <w:rPr>
                <w:rFonts w:ascii="Times New Roman" w:eastAsia="仿宋" w:hAnsi="Times New Roman" w:hint="eastAsia"/>
                <w:sz w:val="22"/>
              </w:rPr>
              <w:t>第</w:t>
            </w:r>
            <w:r w:rsidR="004C3CD8">
              <w:rPr>
                <w:rFonts w:ascii="Times New Roman" w:eastAsia="仿宋" w:hAnsi="Times New Roman" w:hint="eastAsia"/>
                <w:sz w:val="22"/>
              </w:rPr>
              <w:t>10.4.2</w:t>
            </w:r>
            <w:r w:rsidR="00431C95">
              <w:rPr>
                <w:rFonts w:ascii="Times New Roman" w:eastAsia="仿宋" w:hAnsi="Times New Roman" w:hint="eastAsia"/>
                <w:sz w:val="22"/>
              </w:rPr>
              <w:t>条</w:t>
            </w:r>
            <w:r w:rsidR="004C3CD8">
              <w:rPr>
                <w:rFonts w:ascii="Times New Roman" w:eastAsia="仿宋" w:hAnsi="Times New Roman" w:hint="eastAsia"/>
                <w:sz w:val="22"/>
              </w:rPr>
              <w:t>规定的停牌情形</w:t>
            </w:r>
          </w:p>
          <w:p w14:paraId="5C4B5863" w14:textId="281E26AD" w:rsidR="00382E84" w:rsidRDefault="00431C95" w:rsidP="00EC2FFB">
            <w:pPr>
              <w:snapToGrid w:val="0"/>
              <w:spacing w:line="320" w:lineRule="exact"/>
              <w:ind w:leftChars="100" w:left="320" w:hangingChars="50" w:hanging="110"/>
              <w:rPr>
                <w:rFonts w:ascii="Times New Roman" w:eastAsia="仿宋" w:hAnsi="Times New Roman"/>
                <w:sz w:val="22"/>
              </w:rPr>
            </w:pPr>
            <w:r>
              <w:rPr>
                <w:rFonts w:ascii="Times New Roman" w:eastAsia="仿宋" w:hAnsi="Times New Roman"/>
                <w:sz w:val="22"/>
              </w:rPr>
              <w:t>□(5</w:t>
            </w:r>
            <w:r w:rsidR="00382E84" w:rsidRPr="00807B68">
              <w:rPr>
                <w:rFonts w:ascii="Times New Roman" w:eastAsia="仿宋" w:hAnsi="Times New Roman"/>
                <w:sz w:val="22"/>
              </w:rPr>
              <w:t>)</w:t>
            </w:r>
            <w:r w:rsidR="000E5332">
              <w:rPr>
                <w:rFonts w:ascii="Times New Roman" w:eastAsia="仿宋" w:hAnsi="Times New Roman" w:hint="eastAsia"/>
                <w:sz w:val="22"/>
              </w:rPr>
              <w:t>公司</w:t>
            </w:r>
            <w:r w:rsidR="000E5332">
              <w:rPr>
                <w:rFonts w:ascii="Times New Roman" w:eastAsia="仿宋" w:hAnsi="Times New Roman"/>
                <w:sz w:val="22"/>
              </w:rPr>
              <w:t>股本总额或</w:t>
            </w:r>
            <w:r w:rsidR="000E5332">
              <w:rPr>
                <w:rFonts w:ascii="Times New Roman" w:eastAsia="仿宋" w:hAnsi="Times New Roman" w:hint="eastAsia"/>
                <w:sz w:val="22"/>
              </w:rPr>
              <w:t>公众</w:t>
            </w:r>
            <w:r w:rsidR="000E5332">
              <w:rPr>
                <w:rFonts w:ascii="Times New Roman" w:eastAsia="仿宋" w:hAnsi="Times New Roman"/>
                <w:sz w:val="22"/>
              </w:rPr>
              <w:t>股东</w:t>
            </w:r>
            <w:r w:rsidR="000E5332">
              <w:rPr>
                <w:rFonts w:ascii="Times New Roman" w:eastAsia="仿宋" w:hAnsi="Times New Roman" w:hint="eastAsia"/>
                <w:sz w:val="22"/>
              </w:rPr>
              <w:t>持股</w:t>
            </w:r>
            <w:r w:rsidR="000E5332">
              <w:rPr>
                <w:rFonts w:ascii="Times New Roman" w:eastAsia="仿宋" w:hAnsi="Times New Roman"/>
                <w:sz w:val="22"/>
              </w:rPr>
              <w:t>比</w:t>
            </w:r>
            <w:r w:rsidR="000E5332">
              <w:rPr>
                <w:rFonts w:ascii="Times New Roman" w:eastAsia="仿宋" w:hAnsi="Times New Roman" w:hint="eastAsia"/>
                <w:sz w:val="22"/>
              </w:rPr>
              <w:t>例</w:t>
            </w:r>
            <w:r w:rsidR="000E5332">
              <w:rPr>
                <w:rFonts w:ascii="Times New Roman" w:eastAsia="仿宋" w:hAnsi="Times New Roman"/>
                <w:sz w:val="22"/>
              </w:rPr>
              <w:t>发生变化，导致</w:t>
            </w:r>
            <w:r w:rsidR="000E5332">
              <w:rPr>
                <w:rFonts w:ascii="Times New Roman" w:eastAsia="仿宋" w:hAnsi="Times New Roman" w:hint="eastAsia"/>
                <w:sz w:val="22"/>
              </w:rPr>
              <w:t>连续</w:t>
            </w:r>
            <w:r w:rsidR="000E5332">
              <w:rPr>
                <w:rFonts w:ascii="Times New Roman" w:eastAsia="仿宋" w:hAnsi="Times New Roman" w:hint="eastAsia"/>
                <w:sz w:val="22"/>
              </w:rPr>
              <w:t>60</w:t>
            </w:r>
            <w:r w:rsidR="000E5332">
              <w:rPr>
                <w:rFonts w:ascii="Times New Roman" w:eastAsia="仿宋" w:hAnsi="Times New Roman" w:hint="eastAsia"/>
                <w:sz w:val="22"/>
              </w:rPr>
              <w:t>个交易日</w:t>
            </w:r>
            <w:r w:rsidR="000E5332">
              <w:rPr>
                <w:rFonts w:ascii="Times New Roman" w:eastAsia="仿宋" w:hAnsi="Times New Roman"/>
                <w:sz w:val="22"/>
              </w:rPr>
              <w:t>不再具备上市条件</w:t>
            </w:r>
          </w:p>
          <w:p w14:paraId="7EA08184" w14:textId="5172A29D" w:rsidR="00630478" w:rsidRDefault="00431C95" w:rsidP="00EC2FFB">
            <w:pPr>
              <w:snapToGrid w:val="0"/>
              <w:spacing w:line="320" w:lineRule="exact"/>
              <w:ind w:leftChars="100" w:left="320" w:hangingChars="50" w:hanging="110"/>
              <w:rPr>
                <w:rFonts w:ascii="Times New Roman" w:eastAsia="仿宋" w:hAnsi="Times New Roman"/>
                <w:sz w:val="22"/>
              </w:rPr>
            </w:pPr>
            <w:r>
              <w:rPr>
                <w:rFonts w:ascii="Times New Roman" w:eastAsia="仿宋" w:hAnsi="Times New Roman"/>
                <w:sz w:val="22"/>
              </w:rPr>
              <w:t>□(6</w:t>
            </w:r>
            <w:r w:rsidR="00382E84" w:rsidRPr="00807B68">
              <w:rPr>
                <w:rFonts w:ascii="Times New Roman" w:eastAsia="仿宋" w:hAnsi="Times New Roman"/>
                <w:sz w:val="22"/>
              </w:rPr>
              <w:t>)</w:t>
            </w:r>
            <w:r w:rsidR="00630478">
              <w:rPr>
                <w:rFonts w:ascii="Times New Roman" w:eastAsia="仿宋" w:hAnsi="Times New Roman" w:hint="eastAsia"/>
                <w:sz w:val="22"/>
              </w:rPr>
              <w:t>出现强制终止</w:t>
            </w:r>
            <w:r w:rsidR="00630478">
              <w:rPr>
                <w:rFonts w:ascii="Times New Roman" w:eastAsia="仿宋" w:hAnsi="Times New Roman"/>
                <w:sz w:val="22"/>
              </w:rPr>
              <w:t>上市情形</w:t>
            </w:r>
          </w:p>
          <w:p w14:paraId="4FAF4791" w14:textId="1A83B6EF" w:rsidR="00043D27" w:rsidRDefault="00490E45">
            <w:pPr>
              <w:snapToGrid w:val="0"/>
              <w:spacing w:line="320" w:lineRule="exact"/>
              <w:rPr>
                <w:rFonts w:ascii="Times New Roman" w:eastAsia="仿宋" w:hAnsi="Times New Roman"/>
                <w:sz w:val="22"/>
              </w:rPr>
            </w:pPr>
            <w:r>
              <w:rPr>
                <w:rFonts w:ascii="Times New Roman" w:eastAsia="仿宋" w:hAnsi="Times New Roman"/>
                <w:sz w:val="22"/>
              </w:rPr>
              <w:t>□</w:t>
            </w:r>
            <w:r w:rsidR="00431C95">
              <w:rPr>
                <w:rFonts w:ascii="Times New Roman" w:eastAsia="仿宋" w:hAnsi="Times New Roman"/>
                <w:sz w:val="22"/>
              </w:rPr>
              <w:t>6</w:t>
            </w:r>
            <w:r w:rsidR="00A37351" w:rsidRPr="00807B68">
              <w:rPr>
                <w:rFonts w:ascii="Times New Roman" w:eastAsia="仿宋" w:hAnsi="Times New Roman"/>
                <w:sz w:val="22"/>
              </w:rPr>
              <w:t>.</w:t>
            </w:r>
            <w:r w:rsidR="00A37351" w:rsidRPr="00807B68">
              <w:rPr>
                <w:rFonts w:ascii="Times New Roman" w:eastAsia="仿宋" w:hAnsi="Times New Roman"/>
                <w:sz w:val="22"/>
              </w:rPr>
              <w:t>其他事项</w:t>
            </w:r>
          </w:p>
          <w:p w14:paraId="7299E87F" w14:textId="13843027" w:rsidR="00431C95" w:rsidRDefault="00431C95" w:rsidP="00431C95">
            <w:pPr>
              <w:snapToGrid w:val="0"/>
              <w:spacing w:line="320" w:lineRule="exact"/>
              <w:ind w:firstLineChars="100" w:firstLine="220"/>
              <w:rPr>
                <w:rFonts w:ascii="Times New Roman" w:eastAsia="仿宋" w:hAnsi="Times New Roman"/>
                <w:sz w:val="22"/>
              </w:rPr>
            </w:pPr>
            <w:r w:rsidRPr="00807B68">
              <w:rPr>
                <w:rFonts w:ascii="Times New Roman" w:eastAsia="仿宋" w:hAnsi="Times New Roman"/>
                <w:sz w:val="22"/>
              </w:rPr>
              <w:t>□(1)</w:t>
            </w:r>
            <w:r w:rsidRPr="00431C95">
              <w:rPr>
                <w:rFonts w:ascii="Times New Roman" w:eastAsia="仿宋" w:hAnsi="Times New Roman" w:hint="eastAsia"/>
                <w:sz w:val="22"/>
              </w:rPr>
              <w:t>披露权益分派实施公告后未能按期实施且未于</w:t>
            </w:r>
            <w:r w:rsidRPr="00431C95">
              <w:rPr>
                <w:rFonts w:ascii="Times New Roman" w:eastAsia="仿宋" w:hAnsi="Times New Roman" w:hint="eastAsia"/>
                <w:sz w:val="22"/>
              </w:rPr>
              <w:t>R-1</w:t>
            </w:r>
            <w:r w:rsidRPr="00431C95">
              <w:rPr>
                <w:rFonts w:ascii="Times New Roman" w:eastAsia="仿宋" w:hAnsi="Times New Roman" w:hint="eastAsia"/>
                <w:sz w:val="22"/>
              </w:rPr>
              <w:t>日披露延期公告</w:t>
            </w:r>
            <w:r>
              <w:rPr>
                <w:rFonts w:ascii="Times New Roman" w:eastAsia="仿宋" w:hAnsi="Times New Roman"/>
                <w:sz w:val="22"/>
              </w:rPr>
              <w:t xml:space="preserve"> </w:t>
            </w:r>
          </w:p>
          <w:p w14:paraId="48CE07A8" w14:textId="008B8993" w:rsidR="00A37351" w:rsidRPr="00807B68" w:rsidRDefault="00431C95" w:rsidP="00EC2FFB">
            <w:pPr>
              <w:snapToGrid w:val="0"/>
              <w:spacing w:line="320" w:lineRule="exact"/>
              <w:ind w:firstLineChars="100" w:firstLine="220"/>
              <w:rPr>
                <w:rFonts w:ascii="Times New Roman" w:eastAsia="仿宋" w:hAnsi="Times New Roman"/>
                <w:sz w:val="22"/>
              </w:rPr>
            </w:pPr>
            <w:r>
              <w:rPr>
                <w:rFonts w:ascii="Times New Roman" w:eastAsia="仿宋" w:hAnsi="Times New Roman"/>
                <w:sz w:val="22"/>
              </w:rPr>
              <w:t>□(2</w:t>
            </w:r>
            <w:r w:rsidRPr="00807B68">
              <w:rPr>
                <w:rFonts w:ascii="Times New Roman" w:eastAsia="仿宋" w:hAnsi="Times New Roman"/>
                <w:sz w:val="22"/>
              </w:rPr>
              <w:t>)</w:t>
            </w:r>
            <w:r>
              <w:rPr>
                <w:rFonts w:ascii="Times New Roman" w:eastAsia="仿宋" w:hAnsi="Times New Roman" w:hint="eastAsia"/>
                <w:sz w:val="22"/>
              </w:rPr>
              <w:t>其他</w:t>
            </w:r>
            <w:r>
              <w:rPr>
                <w:rFonts w:ascii="Times New Roman" w:eastAsia="仿宋" w:hAnsi="Times New Roman"/>
                <w:sz w:val="22"/>
              </w:rPr>
              <w:t>合理理由，</w:t>
            </w:r>
            <w:r w:rsidR="00A37351" w:rsidRPr="00807B68">
              <w:rPr>
                <w:rFonts w:ascii="Times New Roman" w:eastAsia="仿宋" w:hAnsi="Times New Roman"/>
                <w:sz w:val="22"/>
              </w:rPr>
              <w:t>具体内容：</w:t>
            </w:r>
            <w:r w:rsidR="00A37351" w:rsidRPr="00807B68">
              <w:rPr>
                <w:rFonts w:ascii="Times New Roman" w:eastAsia="仿宋" w:hAnsi="Times New Roman"/>
                <w:sz w:val="22"/>
                <w:u w:val="single"/>
              </w:rPr>
              <w:t xml:space="preserve">                                  </w:t>
            </w:r>
            <w:r w:rsidR="00A37351" w:rsidRPr="00807B68">
              <w:rPr>
                <w:rFonts w:ascii="Times New Roman" w:eastAsia="仿宋" w:hAnsi="Times New Roman"/>
                <w:sz w:val="22"/>
              </w:rPr>
              <w:t>（必填）</w:t>
            </w:r>
          </w:p>
        </w:tc>
      </w:tr>
      <w:tr w:rsidR="00A37351" w:rsidRPr="00807B68" w14:paraId="030B2768" w14:textId="77777777" w:rsidTr="00B13586">
        <w:trPr>
          <w:cantSplit/>
          <w:trHeight w:val="146"/>
          <w:jc w:val="center"/>
        </w:trPr>
        <w:tc>
          <w:tcPr>
            <w:tcW w:w="1560" w:type="dxa"/>
            <w:tcBorders>
              <w:bottom w:val="single" w:sz="4" w:space="0" w:color="auto"/>
            </w:tcBorders>
          </w:tcPr>
          <w:p w14:paraId="1D99C99D" w14:textId="3CAE5439" w:rsidR="00A37351" w:rsidRPr="00807B68" w:rsidRDefault="00A37351">
            <w:pPr>
              <w:widowControl/>
              <w:spacing w:line="320" w:lineRule="exact"/>
              <w:rPr>
                <w:rFonts w:ascii="Times New Roman" w:eastAsia="仿宋" w:hAnsi="Times New Roman"/>
                <w:sz w:val="22"/>
              </w:rPr>
            </w:pPr>
            <w:r w:rsidRPr="00807B68">
              <w:rPr>
                <w:rFonts w:ascii="Times New Roman" w:eastAsia="仿宋" w:hAnsi="Times New Roman"/>
                <w:sz w:val="22"/>
              </w:rPr>
              <w:t>上述所选事项是否已消除或已充分披露（申请复牌填写）</w:t>
            </w:r>
          </w:p>
        </w:tc>
        <w:tc>
          <w:tcPr>
            <w:tcW w:w="8211" w:type="dxa"/>
            <w:gridSpan w:val="8"/>
            <w:tcBorders>
              <w:bottom w:val="single" w:sz="4" w:space="0" w:color="auto"/>
            </w:tcBorders>
          </w:tcPr>
          <w:p w14:paraId="3C577AB4" w14:textId="77777777" w:rsidR="00490E45" w:rsidRPr="00807B68" w:rsidRDefault="00490E45" w:rsidP="00EC2FFB">
            <w:pPr>
              <w:widowControl/>
              <w:spacing w:line="320" w:lineRule="exact"/>
              <w:rPr>
                <w:rFonts w:ascii="Times New Roman" w:eastAsia="仿宋" w:hAnsi="Times New Roman"/>
                <w:sz w:val="22"/>
              </w:rPr>
            </w:pPr>
          </w:p>
        </w:tc>
      </w:tr>
      <w:tr w:rsidR="00A37351" w:rsidRPr="00807B68" w14:paraId="7CC6B72F" w14:textId="77777777" w:rsidTr="006A2E9B">
        <w:trPr>
          <w:cantSplit/>
          <w:trHeight w:val="957"/>
          <w:jc w:val="center"/>
        </w:trPr>
        <w:tc>
          <w:tcPr>
            <w:tcW w:w="1560" w:type="dxa"/>
            <w:tcBorders>
              <w:bottom w:val="single" w:sz="4" w:space="0" w:color="auto"/>
            </w:tcBorders>
          </w:tcPr>
          <w:p w14:paraId="5DF3765A" w14:textId="77777777" w:rsidR="00A37351" w:rsidRPr="00807B68" w:rsidRDefault="00A37351" w:rsidP="00BC56F2">
            <w:pPr>
              <w:widowControl/>
              <w:spacing w:line="320" w:lineRule="exact"/>
              <w:rPr>
                <w:rFonts w:ascii="Times New Roman" w:eastAsia="仿宋" w:hAnsi="Times New Roman"/>
                <w:sz w:val="22"/>
              </w:rPr>
            </w:pPr>
            <w:r w:rsidRPr="00807B68">
              <w:rPr>
                <w:rFonts w:ascii="Times New Roman" w:eastAsia="仿宋" w:hAnsi="Times New Roman"/>
                <w:sz w:val="22"/>
              </w:rPr>
              <w:t>停牌生效日期</w:t>
            </w:r>
          </w:p>
        </w:tc>
        <w:tc>
          <w:tcPr>
            <w:tcW w:w="1418" w:type="dxa"/>
            <w:tcBorders>
              <w:bottom w:val="single" w:sz="4" w:space="0" w:color="auto"/>
            </w:tcBorders>
          </w:tcPr>
          <w:p w14:paraId="60105607" w14:textId="77777777" w:rsidR="00A37351" w:rsidRPr="00807B68" w:rsidRDefault="00A37351" w:rsidP="00BC56F2">
            <w:pPr>
              <w:widowControl/>
              <w:spacing w:line="320" w:lineRule="exact"/>
              <w:ind w:firstLine="400"/>
              <w:jc w:val="left"/>
              <w:rPr>
                <w:rFonts w:ascii="Times New Roman" w:eastAsia="仿宋" w:hAnsi="Times New Roman"/>
                <w:sz w:val="22"/>
              </w:rPr>
            </w:pPr>
          </w:p>
        </w:tc>
        <w:tc>
          <w:tcPr>
            <w:tcW w:w="1695" w:type="dxa"/>
            <w:gridSpan w:val="2"/>
            <w:tcBorders>
              <w:bottom w:val="single" w:sz="4" w:space="0" w:color="auto"/>
            </w:tcBorders>
          </w:tcPr>
          <w:p w14:paraId="4913623B" w14:textId="77777777" w:rsidR="006A2E9B" w:rsidRDefault="00A37351" w:rsidP="005F53D0">
            <w:pPr>
              <w:widowControl/>
              <w:spacing w:line="320" w:lineRule="exact"/>
              <w:jc w:val="left"/>
              <w:rPr>
                <w:rFonts w:ascii="Times New Roman" w:eastAsia="仿宋" w:hAnsi="Times New Roman"/>
                <w:sz w:val="22"/>
              </w:rPr>
            </w:pPr>
            <w:r w:rsidRPr="00807B68">
              <w:rPr>
                <w:rFonts w:ascii="Times New Roman" w:eastAsia="仿宋" w:hAnsi="Times New Roman"/>
                <w:sz w:val="22"/>
              </w:rPr>
              <w:t>预计复牌日期</w:t>
            </w:r>
          </w:p>
          <w:p w14:paraId="6DC13AA2" w14:textId="07AC4FFF" w:rsidR="00A37351" w:rsidRPr="00807B68" w:rsidRDefault="00A37351" w:rsidP="005F53D0">
            <w:pPr>
              <w:widowControl/>
              <w:spacing w:line="320" w:lineRule="exact"/>
              <w:jc w:val="left"/>
              <w:rPr>
                <w:rFonts w:ascii="Times New Roman" w:eastAsia="仿宋" w:hAnsi="Times New Roman"/>
                <w:sz w:val="22"/>
              </w:rPr>
            </w:pPr>
            <w:r w:rsidRPr="005166BB">
              <w:rPr>
                <w:rFonts w:ascii="Times New Roman" w:eastAsia="仿宋" w:hAnsi="Times New Roman" w:hint="eastAsia"/>
                <w:sz w:val="22"/>
              </w:rPr>
              <w:t>（</w:t>
            </w:r>
            <w:r w:rsidR="005F53D0" w:rsidRPr="00B7100D">
              <w:rPr>
                <w:rFonts w:ascii="Times New Roman" w:eastAsia="仿宋" w:hAnsi="Times New Roman" w:hint="eastAsia"/>
                <w:sz w:val="22"/>
              </w:rPr>
              <w:t>如</w:t>
            </w:r>
            <w:r w:rsidRPr="005166BB">
              <w:rPr>
                <w:rFonts w:ascii="Times New Roman" w:eastAsia="仿宋" w:hAnsi="Times New Roman" w:hint="eastAsia"/>
                <w:sz w:val="22"/>
              </w:rPr>
              <w:t>适用）</w:t>
            </w:r>
          </w:p>
        </w:tc>
        <w:tc>
          <w:tcPr>
            <w:tcW w:w="1559" w:type="dxa"/>
            <w:gridSpan w:val="2"/>
            <w:tcBorders>
              <w:bottom w:val="single" w:sz="4" w:space="0" w:color="auto"/>
            </w:tcBorders>
          </w:tcPr>
          <w:p w14:paraId="28F34EDE" w14:textId="77777777" w:rsidR="00A37351" w:rsidRPr="00807B68" w:rsidRDefault="00A37351" w:rsidP="00BC56F2">
            <w:pPr>
              <w:widowControl/>
              <w:spacing w:line="320" w:lineRule="exact"/>
              <w:ind w:firstLine="400"/>
              <w:jc w:val="left"/>
              <w:rPr>
                <w:rFonts w:ascii="Times New Roman" w:eastAsia="仿宋" w:hAnsi="Times New Roman"/>
                <w:sz w:val="22"/>
              </w:rPr>
            </w:pPr>
          </w:p>
        </w:tc>
        <w:tc>
          <w:tcPr>
            <w:tcW w:w="1849" w:type="dxa"/>
            <w:gridSpan w:val="2"/>
            <w:tcBorders>
              <w:bottom w:val="single" w:sz="4" w:space="0" w:color="auto"/>
            </w:tcBorders>
          </w:tcPr>
          <w:p w14:paraId="70D3AA3B" w14:textId="77777777" w:rsidR="006A2E9B" w:rsidRDefault="00A37351" w:rsidP="00BC56F2">
            <w:pPr>
              <w:widowControl/>
              <w:spacing w:line="320" w:lineRule="exact"/>
              <w:jc w:val="left"/>
              <w:rPr>
                <w:rFonts w:ascii="Times New Roman" w:eastAsia="仿宋" w:hAnsi="Times New Roman"/>
                <w:sz w:val="22"/>
              </w:rPr>
            </w:pPr>
            <w:r w:rsidRPr="00807B68">
              <w:rPr>
                <w:rFonts w:ascii="Times New Roman" w:eastAsia="仿宋" w:hAnsi="Times New Roman"/>
                <w:sz w:val="22"/>
              </w:rPr>
              <w:t>复牌生效日期（申请复牌或</w:t>
            </w:r>
          </w:p>
          <w:p w14:paraId="1925516C" w14:textId="03368DF3" w:rsidR="00A37351" w:rsidRPr="00807B68" w:rsidRDefault="00A37351" w:rsidP="00BC56F2">
            <w:pPr>
              <w:widowControl/>
              <w:spacing w:line="320" w:lineRule="exact"/>
              <w:jc w:val="left"/>
              <w:rPr>
                <w:rFonts w:ascii="Times New Roman" w:eastAsia="仿宋" w:hAnsi="Times New Roman"/>
                <w:sz w:val="22"/>
              </w:rPr>
            </w:pPr>
            <w:r w:rsidRPr="00807B68">
              <w:rPr>
                <w:rFonts w:ascii="Times New Roman" w:eastAsia="仿宋" w:hAnsi="Times New Roman"/>
                <w:sz w:val="22"/>
              </w:rPr>
              <w:t>停牌一天填写）</w:t>
            </w:r>
          </w:p>
        </w:tc>
        <w:tc>
          <w:tcPr>
            <w:tcW w:w="1690" w:type="dxa"/>
            <w:tcBorders>
              <w:bottom w:val="single" w:sz="4" w:space="0" w:color="auto"/>
            </w:tcBorders>
          </w:tcPr>
          <w:p w14:paraId="47B16D9B" w14:textId="77777777" w:rsidR="00A37351" w:rsidRPr="00807B68" w:rsidRDefault="00A37351" w:rsidP="00BC56F2">
            <w:pPr>
              <w:widowControl/>
              <w:spacing w:line="320" w:lineRule="exact"/>
              <w:ind w:firstLine="400"/>
              <w:rPr>
                <w:rFonts w:ascii="Times New Roman" w:eastAsia="仿宋" w:hAnsi="Times New Roman"/>
                <w:sz w:val="22"/>
              </w:rPr>
            </w:pPr>
          </w:p>
        </w:tc>
      </w:tr>
      <w:tr w:rsidR="00A37351" w:rsidRPr="00807B68" w14:paraId="74CFB5DB" w14:textId="77777777" w:rsidTr="00BC56F2">
        <w:trPr>
          <w:cantSplit/>
          <w:trHeight w:val="1975"/>
          <w:jc w:val="center"/>
        </w:trPr>
        <w:tc>
          <w:tcPr>
            <w:tcW w:w="9771" w:type="dxa"/>
            <w:gridSpan w:val="9"/>
          </w:tcPr>
          <w:p w14:paraId="4CD2069B" w14:textId="77777777" w:rsidR="00C732AD" w:rsidRPr="00807B68" w:rsidRDefault="00C732AD" w:rsidP="00C732AD">
            <w:pPr>
              <w:snapToGrid w:val="0"/>
              <w:spacing w:line="280" w:lineRule="exact"/>
              <w:rPr>
                <w:rFonts w:ascii="Times New Roman" w:eastAsia="仿宋" w:hAnsi="Times New Roman"/>
                <w:sz w:val="22"/>
              </w:rPr>
            </w:pPr>
          </w:p>
          <w:p w14:paraId="30544393" w14:textId="5B3B70E7" w:rsidR="00C732AD" w:rsidRPr="00807B68" w:rsidRDefault="00C732AD" w:rsidP="00C732AD">
            <w:pPr>
              <w:snapToGrid w:val="0"/>
              <w:spacing w:line="280" w:lineRule="exact"/>
              <w:rPr>
                <w:rFonts w:ascii="Times New Roman" w:eastAsia="仿宋" w:hAnsi="Times New Roman"/>
                <w:sz w:val="22"/>
              </w:rPr>
            </w:pPr>
            <w:r w:rsidRPr="00807B68">
              <w:rPr>
                <w:rFonts w:ascii="Times New Roman" w:eastAsia="仿宋" w:hAnsi="Times New Roman"/>
                <w:sz w:val="22"/>
              </w:rPr>
              <w:t>申请人：</w:t>
            </w:r>
            <w:r w:rsidRPr="00807B68">
              <w:rPr>
                <w:rFonts w:ascii="Times New Roman" w:eastAsia="仿宋" w:hAnsi="Times New Roman"/>
                <w:sz w:val="22"/>
              </w:rPr>
              <w:t>XXX</w:t>
            </w:r>
            <w:r w:rsidR="00C9470E">
              <w:rPr>
                <w:rFonts w:ascii="Times New Roman" w:eastAsia="仿宋" w:hAnsi="Times New Roman"/>
                <w:sz w:val="22"/>
              </w:rPr>
              <w:t>股份有限公司（加盖公</w:t>
            </w:r>
            <w:r w:rsidR="006A2E9B">
              <w:rPr>
                <w:rFonts w:ascii="Times New Roman" w:eastAsia="仿宋" w:hAnsi="Times New Roman" w:hint="eastAsia"/>
                <w:sz w:val="22"/>
              </w:rPr>
              <w:t>章</w:t>
            </w:r>
            <w:r w:rsidR="00C9470E">
              <w:rPr>
                <w:rFonts w:ascii="Times New Roman" w:eastAsia="仿宋" w:hAnsi="Times New Roman" w:hint="eastAsia"/>
                <w:sz w:val="22"/>
              </w:rPr>
              <w:t>或董事会</w:t>
            </w:r>
            <w:r w:rsidR="00C9470E">
              <w:rPr>
                <w:rFonts w:ascii="Times New Roman" w:eastAsia="仿宋" w:hAnsi="Times New Roman"/>
                <w:sz w:val="22"/>
              </w:rPr>
              <w:t>章</w:t>
            </w:r>
            <w:r w:rsidRPr="00807B68">
              <w:rPr>
                <w:rFonts w:ascii="Times New Roman" w:eastAsia="仿宋" w:hAnsi="Times New Roman"/>
                <w:sz w:val="22"/>
              </w:rPr>
              <w:t>）</w:t>
            </w:r>
            <w:r w:rsidRPr="00807B68">
              <w:rPr>
                <w:rFonts w:ascii="Times New Roman" w:eastAsia="仿宋" w:hAnsi="Times New Roman"/>
                <w:sz w:val="22"/>
              </w:rPr>
              <w:t xml:space="preserve">             </w:t>
            </w:r>
          </w:p>
          <w:p w14:paraId="2BB11B05" w14:textId="77777777" w:rsidR="00C732AD" w:rsidRPr="00455133" w:rsidRDefault="00C732AD" w:rsidP="00C732AD">
            <w:pPr>
              <w:snapToGrid w:val="0"/>
              <w:spacing w:line="280" w:lineRule="exact"/>
              <w:rPr>
                <w:rFonts w:ascii="Times New Roman" w:eastAsia="仿宋" w:hAnsi="Times New Roman"/>
                <w:sz w:val="22"/>
              </w:rPr>
            </w:pPr>
          </w:p>
          <w:p w14:paraId="446666A2" w14:textId="77777777" w:rsidR="00C732AD" w:rsidRDefault="00C732AD" w:rsidP="00C732AD">
            <w:pPr>
              <w:snapToGrid w:val="0"/>
              <w:spacing w:line="280" w:lineRule="exact"/>
              <w:rPr>
                <w:rFonts w:ascii="Times New Roman" w:eastAsia="仿宋" w:hAnsi="Times New Roman"/>
                <w:sz w:val="22"/>
              </w:rPr>
            </w:pPr>
          </w:p>
          <w:p w14:paraId="277C2A32" w14:textId="468E7F28" w:rsidR="00C732AD" w:rsidRPr="00807B68" w:rsidRDefault="00C9470E" w:rsidP="00C732AD">
            <w:pPr>
              <w:snapToGrid w:val="0"/>
              <w:spacing w:line="280" w:lineRule="exact"/>
              <w:rPr>
                <w:rFonts w:ascii="Times New Roman" w:eastAsia="仿宋" w:hAnsi="Times New Roman"/>
                <w:sz w:val="22"/>
              </w:rPr>
            </w:pPr>
            <w:r>
              <w:rPr>
                <w:rFonts w:ascii="Times New Roman" w:eastAsia="仿宋" w:hAnsi="Times New Roman" w:hint="eastAsia"/>
                <w:sz w:val="22"/>
              </w:rPr>
              <w:t>董事会秘书</w:t>
            </w:r>
            <w:r w:rsidR="00C732AD" w:rsidRPr="00807B68">
              <w:rPr>
                <w:rFonts w:ascii="Times New Roman" w:eastAsia="仿宋" w:hAnsi="Times New Roman"/>
                <w:sz w:val="22"/>
              </w:rPr>
              <w:t>签名：</w:t>
            </w:r>
            <w:r w:rsidR="00C732AD">
              <w:rPr>
                <w:rFonts w:ascii="Times New Roman" w:eastAsia="仿宋" w:hAnsi="Times New Roman" w:hint="eastAsia"/>
                <w:sz w:val="22"/>
              </w:rPr>
              <w:t xml:space="preserve">        </w:t>
            </w:r>
            <w:r w:rsidR="00C732AD" w:rsidRPr="00807B68">
              <w:rPr>
                <w:rFonts w:ascii="Times New Roman" w:eastAsia="仿宋" w:hAnsi="Times New Roman"/>
                <w:sz w:val="22"/>
              </w:rPr>
              <w:t xml:space="preserve">                     </w:t>
            </w:r>
            <w:r w:rsidR="00C732AD">
              <w:rPr>
                <w:rFonts w:ascii="Times New Roman" w:eastAsia="仿宋" w:hAnsi="Times New Roman"/>
                <w:sz w:val="22"/>
              </w:rPr>
              <w:t xml:space="preserve">      </w:t>
            </w:r>
            <w:r w:rsidR="00C732AD" w:rsidRPr="00807B68">
              <w:rPr>
                <w:rFonts w:ascii="Times New Roman" w:eastAsia="仿宋" w:hAnsi="Times New Roman"/>
                <w:sz w:val="22"/>
              </w:rPr>
              <w:t xml:space="preserve"> </w:t>
            </w:r>
            <w:r w:rsidR="00C732AD">
              <w:rPr>
                <w:rFonts w:ascii="Times New Roman" w:eastAsia="仿宋" w:hAnsi="Times New Roman"/>
                <w:sz w:val="22"/>
              </w:rPr>
              <w:t xml:space="preserve"> </w:t>
            </w:r>
            <w:r w:rsidR="00C732AD" w:rsidRPr="00807B68">
              <w:rPr>
                <w:rFonts w:ascii="Times New Roman" w:eastAsia="仿宋" w:hAnsi="Times New Roman"/>
                <w:sz w:val="22"/>
              </w:rPr>
              <w:t>联系电话：</w:t>
            </w:r>
            <w:r w:rsidR="00C732AD" w:rsidRPr="00807B68">
              <w:rPr>
                <w:rFonts w:ascii="Times New Roman" w:eastAsia="仿宋" w:hAnsi="Times New Roman"/>
                <w:sz w:val="22"/>
              </w:rPr>
              <w:t xml:space="preserve">         </w:t>
            </w:r>
          </w:p>
          <w:p w14:paraId="616B95BB" w14:textId="77777777" w:rsidR="00C732AD" w:rsidRPr="00C732AD" w:rsidRDefault="00C732AD" w:rsidP="00C732AD">
            <w:pPr>
              <w:snapToGrid w:val="0"/>
              <w:spacing w:line="280" w:lineRule="exact"/>
              <w:rPr>
                <w:rFonts w:ascii="Times New Roman" w:eastAsia="仿宋" w:hAnsi="Times New Roman"/>
                <w:sz w:val="22"/>
              </w:rPr>
            </w:pPr>
            <w:r w:rsidRPr="00807B68">
              <w:rPr>
                <w:rFonts w:ascii="Times New Roman" w:eastAsia="仿宋" w:hAnsi="Times New Roman"/>
                <w:sz w:val="22"/>
              </w:rPr>
              <w:t xml:space="preserve">                           </w:t>
            </w:r>
          </w:p>
          <w:p w14:paraId="72139889" w14:textId="775C1167" w:rsidR="00A37351" w:rsidRPr="00807B68" w:rsidRDefault="00C732AD" w:rsidP="00C732AD">
            <w:pPr>
              <w:snapToGrid w:val="0"/>
              <w:spacing w:line="320" w:lineRule="exact"/>
              <w:rPr>
                <w:rFonts w:ascii="Times New Roman" w:eastAsia="仿宋" w:hAnsi="Times New Roman"/>
                <w:sz w:val="22"/>
              </w:rPr>
            </w:pPr>
            <w:r w:rsidRPr="00807B68">
              <w:rPr>
                <w:rFonts w:ascii="Times New Roman" w:eastAsia="仿宋" w:hAnsi="Times New Roman"/>
                <w:sz w:val="22"/>
              </w:rPr>
              <w:t xml:space="preserve">       </w:t>
            </w:r>
            <w:r>
              <w:rPr>
                <w:rFonts w:ascii="Times New Roman" w:eastAsia="仿宋" w:hAnsi="Times New Roman"/>
                <w:sz w:val="22"/>
              </w:rPr>
              <w:t xml:space="preserve">    </w:t>
            </w:r>
            <w:r w:rsidRPr="00807B68">
              <w:rPr>
                <w:rFonts w:ascii="Times New Roman" w:eastAsia="仿宋" w:hAnsi="Times New Roman"/>
                <w:sz w:val="22"/>
              </w:rPr>
              <w:t>年</w:t>
            </w:r>
            <w:r w:rsidRPr="00807B68">
              <w:rPr>
                <w:rFonts w:ascii="Times New Roman" w:eastAsia="仿宋" w:hAnsi="Times New Roman"/>
                <w:sz w:val="22"/>
              </w:rPr>
              <w:t xml:space="preserve">     </w:t>
            </w:r>
            <w:r w:rsidRPr="00807B68">
              <w:rPr>
                <w:rFonts w:ascii="Times New Roman" w:eastAsia="仿宋" w:hAnsi="Times New Roman"/>
                <w:sz w:val="22"/>
              </w:rPr>
              <w:t>月</w:t>
            </w:r>
            <w:r w:rsidRPr="00807B68">
              <w:rPr>
                <w:rFonts w:ascii="Times New Roman" w:eastAsia="仿宋" w:hAnsi="Times New Roman"/>
                <w:sz w:val="22"/>
              </w:rPr>
              <w:t xml:space="preserve">     </w:t>
            </w:r>
            <w:r w:rsidRPr="00807B68">
              <w:rPr>
                <w:rFonts w:ascii="Times New Roman" w:eastAsia="仿宋" w:hAnsi="Times New Roman"/>
                <w:sz w:val="22"/>
              </w:rPr>
              <w:t>日</w:t>
            </w:r>
            <w:r w:rsidRPr="00807B68">
              <w:rPr>
                <w:rFonts w:ascii="Times New Roman" w:eastAsia="仿宋" w:hAnsi="Times New Roman"/>
                <w:sz w:val="22"/>
              </w:rPr>
              <w:t xml:space="preserve">             </w:t>
            </w:r>
          </w:p>
        </w:tc>
      </w:tr>
    </w:tbl>
    <w:p w14:paraId="74BF1C96" w14:textId="4F3F8F61" w:rsidR="007B4A4F" w:rsidRDefault="007B4A4F">
      <w:pPr>
        <w:rPr>
          <w:rFonts w:ascii="Times New Roman" w:eastAsia="方正仿宋简体" w:hAnsi="Times New Roman"/>
          <w:sz w:val="28"/>
          <w:szCs w:val="28"/>
        </w:rPr>
        <w:sectPr w:rsidR="007B4A4F" w:rsidSect="007C286D">
          <w:footerReference w:type="default" r:id="rId10"/>
          <w:type w:val="continuous"/>
          <w:pgSz w:w="11906" w:h="16838"/>
          <w:pgMar w:top="1440" w:right="1800" w:bottom="1440" w:left="1800" w:header="851" w:footer="992" w:gutter="0"/>
          <w:pgNumType w:fmt="numberInDash"/>
          <w:cols w:space="720"/>
          <w:docGrid w:type="lines" w:linePitch="312"/>
        </w:sectPr>
      </w:pPr>
    </w:p>
    <w:p w14:paraId="5E524536" w14:textId="77777777" w:rsidR="00A37351" w:rsidRPr="00807B68" w:rsidRDefault="00A37351" w:rsidP="00A37351">
      <w:pPr>
        <w:spacing w:line="600" w:lineRule="exact"/>
        <w:rPr>
          <w:rFonts w:ascii="Times New Roman" w:eastAsia="黑体" w:hAnsi="Times New Roman"/>
          <w:sz w:val="32"/>
          <w:szCs w:val="28"/>
        </w:rPr>
      </w:pPr>
      <w:r w:rsidRPr="00807B68">
        <w:rPr>
          <w:rFonts w:ascii="Times New Roman" w:eastAsia="黑体" w:hAnsi="Times New Roman"/>
          <w:sz w:val="32"/>
          <w:szCs w:val="28"/>
        </w:rPr>
        <w:t>附表</w:t>
      </w:r>
      <w:r w:rsidRPr="00807B68">
        <w:rPr>
          <w:rFonts w:ascii="Times New Roman" w:eastAsia="黑体" w:hAnsi="Times New Roman"/>
          <w:sz w:val="32"/>
          <w:szCs w:val="28"/>
        </w:rPr>
        <w:t>2</w:t>
      </w:r>
    </w:p>
    <w:p w14:paraId="153617F7" w14:textId="77777777" w:rsidR="0086041B" w:rsidRDefault="00A37351" w:rsidP="00A37351">
      <w:pPr>
        <w:spacing w:line="600" w:lineRule="exact"/>
        <w:ind w:firstLineChars="50" w:firstLine="220"/>
        <w:jc w:val="center"/>
        <w:rPr>
          <w:rFonts w:ascii="Times New Roman" w:eastAsia="方正大标宋简体" w:hAnsi="Times New Roman"/>
          <w:sz w:val="44"/>
          <w:szCs w:val="42"/>
        </w:rPr>
      </w:pPr>
      <w:r w:rsidRPr="00807B68">
        <w:rPr>
          <w:rFonts w:ascii="Times New Roman" w:eastAsia="方正大标宋简体" w:hAnsi="Times New Roman"/>
          <w:sz w:val="44"/>
          <w:szCs w:val="42"/>
        </w:rPr>
        <w:t>重大资产重组</w:t>
      </w:r>
      <w:r w:rsidR="0086041B">
        <w:rPr>
          <w:rFonts w:ascii="Times New Roman" w:eastAsia="方正大标宋简体" w:hAnsi="Times New Roman"/>
          <w:sz w:val="44"/>
          <w:szCs w:val="42"/>
        </w:rPr>
        <w:t>或发行股份购买资产</w:t>
      </w:r>
    </w:p>
    <w:p w14:paraId="1C48925C" w14:textId="0D968A29" w:rsidR="00A37351" w:rsidRPr="00807B68" w:rsidRDefault="00A37351">
      <w:pPr>
        <w:spacing w:line="600" w:lineRule="exact"/>
        <w:ind w:firstLineChars="50" w:firstLine="220"/>
        <w:jc w:val="center"/>
        <w:rPr>
          <w:rFonts w:ascii="Times New Roman" w:eastAsia="方正大标宋简体" w:hAnsi="Times New Roman"/>
          <w:sz w:val="44"/>
          <w:szCs w:val="42"/>
        </w:rPr>
      </w:pPr>
      <w:r w:rsidRPr="00807B68">
        <w:rPr>
          <w:rFonts w:ascii="Times New Roman" w:eastAsia="方正大标宋简体" w:hAnsi="Times New Roman"/>
          <w:sz w:val="44"/>
          <w:szCs w:val="42"/>
        </w:rPr>
        <w:t>停牌</w:t>
      </w:r>
      <w:r w:rsidRPr="00807B68">
        <w:rPr>
          <w:rFonts w:ascii="Times New Roman" w:eastAsia="方正大标宋简体" w:hAnsi="Times New Roman"/>
          <w:sz w:val="44"/>
          <w:szCs w:val="42"/>
        </w:rPr>
        <w:t>/</w:t>
      </w:r>
      <w:r w:rsidRPr="00807B68">
        <w:rPr>
          <w:rFonts w:ascii="Times New Roman" w:eastAsia="方正大标宋简体" w:hAnsi="Times New Roman"/>
          <w:sz w:val="44"/>
          <w:szCs w:val="42"/>
        </w:rPr>
        <w:t>复牌申请表</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347"/>
        <w:gridCol w:w="549"/>
        <w:gridCol w:w="1110"/>
        <w:gridCol w:w="255"/>
        <w:gridCol w:w="1134"/>
        <w:gridCol w:w="170"/>
        <w:gridCol w:w="1247"/>
        <w:gridCol w:w="434"/>
        <w:gridCol w:w="1427"/>
      </w:tblGrid>
      <w:tr w:rsidR="00A37351" w:rsidRPr="00807B68" w14:paraId="1BDAD61F" w14:textId="77777777" w:rsidTr="00BC56F2">
        <w:trPr>
          <w:cantSplit/>
          <w:trHeight w:val="146"/>
          <w:jc w:val="center"/>
        </w:trPr>
        <w:tc>
          <w:tcPr>
            <w:tcW w:w="9482" w:type="dxa"/>
            <w:gridSpan w:val="10"/>
          </w:tcPr>
          <w:p w14:paraId="27239A15" w14:textId="77777777" w:rsidR="00A37351" w:rsidRPr="00807B68" w:rsidRDefault="00A37351" w:rsidP="00BC56F2">
            <w:pPr>
              <w:snapToGrid w:val="0"/>
              <w:spacing w:line="280" w:lineRule="exact"/>
              <w:rPr>
                <w:rFonts w:ascii="Times New Roman" w:eastAsia="仿宋" w:hAnsi="Times New Roman"/>
                <w:sz w:val="22"/>
              </w:rPr>
            </w:pPr>
            <w:r w:rsidRPr="00807B68">
              <w:rPr>
                <w:rFonts w:ascii="Times New Roman" w:eastAsia="仿宋" w:hAnsi="Times New Roman"/>
                <w:sz w:val="22"/>
              </w:rPr>
              <w:t>业务申请类型：</w:t>
            </w:r>
            <w:r w:rsidRPr="00807B68">
              <w:rPr>
                <w:rFonts w:ascii="Times New Roman" w:eastAsia="仿宋" w:hAnsi="Times New Roman"/>
                <w:sz w:val="22"/>
              </w:rPr>
              <w:t xml:space="preserve">               □</w:t>
            </w:r>
            <w:r w:rsidRPr="00807B68">
              <w:rPr>
                <w:rFonts w:ascii="Times New Roman" w:eastAsia="仿宋" w:hAnsi="Times New Roman"/>
                <w:sz w:val="22"/>
              </w:rPr>
              <w:t>停牌</w:t>
            </w:r>
            <w:r w:rsidRPr="00807B68">
              <w:rPr>
                <w:rFonts w:ascii="Times New Roman" w:eastAsia="仿宋" w:hAnsi="Times New Roman"/>
                <w:sz w:val="22"/>
              </w:rPr>
              <w:t xml:space="preserve">        □</w:t>
            </w:r>
            <w:r w:rsidRPr="00807B68">
              <w:rPr>
                <w:rFonts w:ascii="Times New Roman" w:eastAsia="仿宋" w:hAnsi="Times New Roman"/>
                <w:sz w:val="22"/>
              </w:rPr>
              <w:t>复牌</w:t>
            </w:r>
          </w:p>
        </w:tc>
      </w:tr>
      <w:tr w:rsidR="00A37351" w:rsidRPr="00807B68" w14:paraId="22107752" w14:textId="77777777" w:rsidTr="00BC56F2">
        <w:trPr>
          <w:cantSplit/>
          <w:trHeight w:val="146"/>
          <w:jc w:val="center"/>
        </w:trPr>
        <w:tc>
          <w:tcPr>
            <w:tcW w:w="1809" w:type="dxa"/>
          </w:tcPr>
          <w:p w14:paraId="35552978" w14:textId="77777777" w:rsidR="00A37351" w:rsidRPr="00807B68" w:rsidRDefault="00A37351" w:rsidP="00BC56F2">
            <w:pPr>
              <w:snapToGrid w:val="0"/>
              <w:spacing w:line="280" w:lineRule="exact"/>
              <w:rPr>
                <w:rFonts w:ascii="Times New Roman" w:eastAsia="仿宋" w:hAnsi="Times New Roman"/>
                <w:sz w:val="22"/>
              </w:rPr>
            </w:pPr>
            <w:r w:rsidRPr="00807B68">
              <w:rPr>
                <w:rFonts w:ascii="Times New Roman" w:eastAsia="仿宋" w:hAnsi="Times New Roman"/>
                <w:sz w:val="22"/>
              </w:rPr>
              <w:t>公司名称</w:t>
            </w:r>
          </w:p>
        </w:tc>
        <w:tc>
          <w:tcPr>
            <w:tcW w:w="1896" w:type="dxa"/>
            <w:gridSpan w:val="2"/>
          </w:tcPr>
          <w:p w14:paraId="1F24C201" w14:textId="77777777" w:rsidR="00A37351" w:rsidRPr="00807B68" w:rsidRDefault="00A37351" w:rsidP="00BC56F2">
            <w:pPr>
              <w:snapToGrid w:val="0"/>
              <w:spacing w:line="280" w:lineRule="exact"/>
              <w:rPr>
                <w:rFonts w:ascii="Times New Roman" w:eastAsia="仿宋" w:hAnsi="Times New Roman"/>
                <w:sz w:val="22"/>
              </w:rPr>
            </w:pPr>
          </w:p>
        </w:tc>
        <w:tc>
          <w:tcPr>
            <w:tcW w:w="1365" w:type="dxa"/>
            <w:gridSpan w:val="2"/>
          </w:tcPr>
          <w:p w14:paraId="603358EF" w14:textId="77777777" w:rsidR="00A37351" w:rsidRPr="00807B68" w:rsidRDefault="00A37351" w:rsidP="00BC56F2">
            <w:pPr>
              <w:snapToGrid w:val="0"/>
              <w:spacing w:line="280" w:lineRule="exact"/>
              <w:rPr>
                <w:rFonts w:ascii="Times New Roman" w:eastAsia="仿宋" w:hAnsi="Times New Roman"/>
                <w:sz w:val="22"/>
              </w:rPr>
            </w:pPr>
            <w:r w:rsidRPr="00807B68">
              <w:rPr>
                <w:rFonts w:ascii="Times New Roman" w:eastAsia="仿宋" w:hAnsi="Times New Roman"/>
                <w:sz w:val="22"/>
              </w:rPr>
              <w:t>证券简称</w:t>
            </w:r>
          </w:p>
        </w:tc>
        <w:tc>
          <w:tcPr>
            <w:tcW w:w="1134" w:type="dxa"/>
          </w:tcPr>
          <w:p w14:paraId="2CE7A7FC" w14:textId="77777777" w:rsidR="00A37351" w:rsidRPr="00807B68" w:rsidRDefault="00A37351" w:rsidP="00BC56F2">
            <w:pPr>
              <w:snapToGrid w:val="0"/>
              <w:spacing w:line="280" w:lineRule="exact"/>
              <w:rPr>
                <w:rFonts w:ascii="Times New Roman" w:eastAsia="仿宋" w:hAnsi="Times New Roman"/>
                <w:sz w:val="22"/>
              </w:rPr>
            </w:pPr>
          </w:p>
        </w:tc>
        <w:tc>
          <w:tcPr>
            <w:tcW w:w="1417" w:type="dxa"/>
            <w:gridSpan w:val="2"/>
          </w:tcPr>
          <w:p w14:paraId="4E243C3F" w14:textId="77777777" w:rsidR="00A37351" w:rsidRPr="00807B68" w:rsidRDefault="00A37351" w:rsidP="00BC56F2">
            <w:pPr>
              <w:snapToGrid w:val="0"/>
              <w:spacing w:line="280" w:lineRule="exact"/>
              <w:rPr>
                <w:rFonts w:ascii="Times New Roman" w:eastAsia="仿宋" w:hAnsi="Times New Roman"/>
                <w:sz w:val="22"/>
              </w:rPr>
            </w:pPr>
            <w:r w:rsidRPr="00807B68">
              <w:rPr>
                <w:rFonts w:ascii="Times New Roman" w:eastAsia="仿宋" w:hAnsi="Times New Roman"/>
                <w:sz w:val="22"/>
              </w:rPr>
              <w:t>证券代码</w:t>
            </w:r>
          </w:p>
        </w:tc>
        <w:tc>
          <w:tcPr>
            <w:tcW w:w="1861" w:type="dxa"/>
            <w:gridSpan w:val="2"/>
          </w:tcPr>
          <w:p w14:paraId="5F282496" w14:textId="77777777" w:rsidR="00A37351" w:rsidRPr="00807B68" w:rsidRDefault="00A37351" w:rsidP="00BC56F2">
            <w:pPr>
              <w:snapToGrid w:val="0"/>
              <w:spacing w:line="280" w:lineRule="exact"/>
              <w:rPr>
                <w:rFonts w:ascii="Times New Roman" w:eastAsia="仿宋" w:hAnsi="Times New Roman"/>
                <w:sz w:val="22"/>
              </w:rPr>
            </w:pPr>
          </w:p>
        </w:tc>
      </w:tr>
      <w:tr w:rsidR="00A37351" w:rsidRPr="00807B68" w14:paraId="592AF2BE" w14:textId="77777777" w:rsidTr="00BC56F2">
        <w:trPr>
          <w:cantSplit/>
          <w:trHeight w:val="146"/>
          <w:jc w:val="center"/>
        </w:trPr>
        <w:tc>
          <w:tcPr>
            <w:tcW w:w="9482" w:type="dxa"/>
            <w:gridSpan w:val="10"/>
          </w:tcPr>
          <w:p w14:paraId="6CBE3CAF" w14:textId="74A7E99B" w:rsidR="00A37351" w:rsidRPr="00807B68" w:rsidRDefault="00A37351" w:rsidP="006B626D">
            <w:pPr>
              <w:snapToGrid w:val="0"/>
              <w:spacing w:line="280" w:lineRule="exact"/>
              <w:rPr>
                <w:rFonts w:ascii="Times New Roman" w:eastAsia="仿宋" w:hAnsi="Times New Roman"/>
                <w:sz w:val="22"/>
              </w:rPr>
            </w:pPr>
            <w:r w:rsidRPr="00807B68">
              <w:rPr>
                <w:rFonts w:ascii="Times New Roman" w:eastAsia="仿宋" w:hAnsi="Times New Roman"/>
                <w:sz w:val="22"/>
              </w:rPr>
              <w:t>公司是否发行其他证券品种</w:t>
            </w:r>
            <w:r w:rsidRPr="00807B68">
              <w:rPr>
                <w:rFonts w:ascii="Times New Roman" w:eastAsia="仿宋" w:hAnsi="Times New Roman"/>
                <w:sz w:val="22"/>
              </w:rPr>
              <w:t xml:space="preserve"> □</w:t>
            </w:r>
            <w:r w:rsidRPr="00807B68">
              <w:rPr>
                <w:rFonts w:ascii="Times New Roman" w:eastAsia="仿宋" w:hAnsi="Times New Roman"/>
                <w:kern w:val="0"/>
                <w:sz w:val="22"/>
                <w:szCs w:val="20"/>
              </w:rPr>
              <w:t>是（</w:t>
            </w:r>
            <w:r w:rsidRPr="00807B68">
              <w:rPr>
                <w:rFonts w:ascii="Times New Roman" w:eastAsia="仿宋" w:hAnsi="Times New Roman"/>
                <w:sz w:val="22"/>
              </w:rPr>
              <w:t>□</w:t>
            </w:r>
            <w:r w:rsidRPr="00807B68">
              <w:rPr>
                <w:rFonts w:ascii="Times New Roman" w:eastAsia="仿宋" w:hAnsi="Times New Roman"/>
                <w:kern w:val="0"/>
                <w:sz w:val="22"/>
                <w:szCs w:val="20"/>
              </w:rPr>
              <w:t>优先股</w:t>
            </w:r>
            <w:r w:rsidRPr="00807B68">
              <w:rPr>
                <w:rFonts w:ascii="Times New Roman" w:eastAsia="仿宋" w:hAnsi="Times New Roman"/>
                <w:kern w:val="0"/>
                <w:sz w:val="22"/>
                <w:szCs w:val="20"/>
              </w:rPr>
              <w:t xml:space="preserve">  </w:t>
            </w:r>
            <w:r w:rsidRPr="00807B68">
              <w:rPr>
                <w:rFonts w:ascii="Times New Roman" w:eastAsia="仿宋" w:hAnsi="Times New Roman"/>
                <w:sz w:val="22"/>
              </w:rPr>
              <w:t>□</w:t>
            </w:r>
            <w:r w:rsidR="00490E45">
              <w:rPr>
                <w:rFonts w:ascii="Times New Roman" w:eastAsia="仿宋" w:hAnsi="Times New Roman" w:hint="eastAsia"/>
                <w:kern w:val="0"/>
                <w:sz w:val="22"/>
                <w:szCs w:val="20"/>
              </w:rPr>
              <w:t>可转债</w:t>
            </w:r>
            <w:r w:rsidRPr="00807B68">
              <w:rPr>
                <w:rFonts w:ascii="Times New Roman" w:eastAsia="仿宋" w:hAnsi="Times New Roman"/>
                <w:kern w:val="0"/>
                <w:sz w:val="22"/>
                <w:szCs w:val="20"/>
              </w:rPr>
              <w:t xml:space="preserve">  </w:t>
            </w:r>
            <w:r w:rsidRPr="00807B68">
              <w:rPr>
                <w:rFonts w:ascii="Times New Roman" w:eastAsia="仿宋" w:hAnsi="Times New Roman"/>
                <w:sz w:val="22"/>
              </w:rPr>
              <w:t>□</w:t>
            </w:r>
            <w:r w:rsidRPr="00807B68">
              <w:rPr>
                <w:rFonts w:ascii="Times New Roman" w:eastAsia="仿宋" w:hAnsi="Times New Roman"/>
                <w:kern w:val="0"/>
                <w:sz w:val="22"/>
                <w:szCs w:val="20"/>
              </w:rPr>
              <w:t>其他</w:t>
            </w:r>
            <w:r w:rsidRPr="00807B68">
              <w:rPr>
                <w:rFonts w:ascii="Times New Roman" w:eastAsia="仿宋" w:hAnsi="Times New Roman"/>
                <w:kern w:val="0"/>
                <w:sz w:val="22"/>
                <w:szCs w:val="20"/>
                <w:u w:val="single"/>
              </w:rPr>
              <w:t xml:space="preserve">        </w:t>
            </w:r>
            <w:r w:rsidRPr="00807B68">
              <w:rPr>
                <w:rFonts w:ascii="Times New Roman" w:eastAsia="仿宋" w:hAnsi="Times New Roman"/>
                <w:kern w:val="0"/>
                <w:sz w:val="22"/>
                <w:szCs w:val="20"/>
              </w:rPr>
              <w:t>）</w:t>
            </w:r>
            <w:r w:rsidRPr="00807B68">
              <w:rPr>
                <w:rFonts w:ascii="Times New Roman" w:eastAsia="仿宋" w:hAnsi="Times New Roman"/>
                <w:kern w:val="0"/>
                <w:sz w:val="22"/>
                <w:szCs w:val="20"/>
              </w:rPr>
              <w:t xml:space="preserve">   </w:t>
            </w:r>
            <w:r w:rsidRPr="00807B68">
              <w:rPr>
                <w:rFonts w:ascii="Times New Roman" w:eastAsia="仿宋" w:hAnsi="Times New Roman"/>
                <w:sz w:val="22"/>
              </w:rPr>
              <w:t>□</w:t>
            </w:r>
            <w:r w:rsidRPr="00807B68">
              <w:rPr>
                <w:rFonts w:ascii="Times New Roman" w:eastAsia="仿宋" w:hAnsi="Times New Roman"/>
                <w:kern w:val="0"/>
                <w:sz w:val="22"/>
                <w:szCs w:val="20"/>
              </w:rPr>
              <w:t>否</w:t>
            </w:r>
          </w:p>
        </w:tc>
      </w:tr>
      <w:tr w:rsidR="00A37351" w:rsidRPr="00807B68" w14:paraId="13F0A42C" w14:textId="77777777" w:rsidTr="00BC56F2">
        <w:trPr>
          <w:cantSplit/>
          <w:trHeight w:val="1291"/>
          <w:jc w:val="center"/>
        </w:trPr>
        <w:tc>
          <w:tcPr>
            <w:tcW w:w="1809" w:type="dxa"/>
            <w:vAlign w:val="center"/>
          </w:tcPr>
          <w:p w14:paraId="5FAF55E3" w14:textId="77777777" w:rsidR="00A37351" w:rsidRPr="00807B68" w:rsidRDefault="00A37351" w:rsidP="00BC56F2">
            <w:pPr>
              <w:snapToGrid w:val="0"/>
              <w:spacing w:line="280" w:lineRule="exact"/>
              <w:rPr>
                <w:rFonts w:ascii="Times New Roman" w:eastAsia="仿宋" w:hAnsi="Times New Roman"/>
                <w:sz w:val="22"/>
              </w:rPr>
            </w:pPr>
            <w:r w:rsidRPr="00807B68">
              <w:rPr>
                <w:rFonts w:ascii="Times New Roman" w:eastAsia="仿宋" w:hAnsi="Times New Roman"/>
                <w:sz w:val="22"/>
              </w:rPr>
              <w:t>申请停牌的事由</w:t>
            </w:r>
          </w:p>
        </w:tc>
        <w:tc>
          <w:tcPr>
            <w:tcW w:w="7673" w:type="dxa"/>
            <w:gridSpan w:val="9"/>
          </w:tcPr>
          <w:p w14:paraId="1B3DF39D" w14:textId="77777777" w:rsidR="004D192E" w:rsidRDefault="00A37351" w:rsidP="004D192E">
            <w:pPr>
              <w:snapToGrid w:val="0"/>
              <w:spacing w:line="280" w:lineRule="exact"/>
              <w:rPr>
                <w:rFonts w:ascii="Times New Roman" w:eastAsia="仿宋" w:hAnsi="Times New Roman"/>
                <w:sz w:val="22"/>
              </w:rPr>
            </w:pPr>
            <w:r w:rsidRPr="00807B68">
              <w:rPr>
                <w:rFonts w:ascii="Times New Roman" w:eastAsia="仿宋" w:hAnsi="Times New Roman"/>
                <w:sz w:val="22"/>
              </w:rPr>
              <w:t>□1.</w:t>
            </w:r>
            <w:r w:rsidR="004D192E">
              <w:rPr>
                <w:rFonts w:ascii="Times New Roman" w:eastAsia="仿宋" w:hAnsi="Times New Roman" w:hint="eastAsia"/>
                <w:sz w:val="22"/>
              </w:rPr>
              <w:t>筹划</w:t>
            </w:r>
            <w:r w:rsidR="004D192E">
              <w:rPr>
                <w:rFonts w:ascii="Times New Roman" w:eastAsia="仿宋" w:hAnsi="Times New Roman"/>
                <w:sz w:val="22"/>
              </w:rPr>
              <w:t>重大资产重组或发行股份购买资产</w:t>
            </w:r>
          </w:p>
          <w:p w14:paraId="67FCA0AB" w14:textId="41B35C90" w:rsidR="004D192E" w:rsidRDefault="004D192E" w:rsidP="004D192E">
            <w:pPr>
              <w:snapToGrid w:val="0"/>
              <w:spacing w:line="280" w:lineRule="exact"/>
              <w:rPr>
                <w:rFonts w:ascii="Times New Roman" w:eastAsia="仿宋" w:hAnsi="Times New Roman"/>
                <w:sz w:val="22"/>
              </w:rPr>
            </w:pPr>
            <w:r>
              <w:rPr>
                <w:rFonts w:ascii="Times New Roman" w:eastAsia="仿宋" w:hAnsi="Times New Roman"/>
                <w:sz w:val="22"/>
              </w:rPr>
              <w:t>□2</w:t>
            </w:r>
            <w:r w:rsidRPr="00807B68">
              <w:rPr>
                <w:rFonts w:ascii="Times New Roman" w:eastAsia="仿宋" w:hAnsi="Times New Roman"/>
                <w:sz w:val="22"/>
              </w:rPr>
              <w:t>.</w:t>
            </w:r>
            <w:r w:rsidR="001334E6">
              <w:rPr>
                <w:rFonts w:ascii="Times New Roman" w:eastAsia="仿宋" w:hAnsi="Times New Roman" w:hint="eastAsia"/>
                <w:sz w:val="22"/>
              </w:rPr>
              <w:t>筹划</w:t>
            </w:r>
            <w:r>
              <w:rPr>
                <w:rFonts w:ascii="Times New Roman" w:eastAsia="仿宋" w:hAnsi="Times New Roman"/>
                <w:sz w:val="22"/>
              </w:rPr>
              <w:t>重组</w:t>
            </w:r>
            <w:r w:rsidR="001334E6">
              <w:rPr>
                <w:rFonts w:ascii="Times New Roman" w:eastAsia="仿宋" w:hAnsi="Times New Roman" w:hint="eastAsia"/>
                <w:sz w:val="22"/>
              </w:rPr>
              <w:t>的</w:t>
            </w:r>
            <w:r>
              <w:rPr>
                <w:rFonts w:ascii="Times New Roman" w:eastAsia="仿宋" w:hAnsi="Times New Roman" w:hint="eastAsia"/>
                <w:sz w:val="22"/>
              </w:rPr>
              <w:t>相关</w:t>
            </w:r>
            <w:r>
              <w:rPr>
                <w:rFonts w:ascii="Times New Roman" w:eastAsia="仿宋" w:hAnsi="Times New Roman"/>
                <w:sz w:val="22"/>
              </w:rPr>
              <w:t>信息泄露</w:t>
            </w:r>
          </w:p>
          <w:p w14:paraId="694354B7" w14:textId="5CAD14AF" w:rsidR="0054265D" w:rsidRDefault="005E1832" w:rsidP="008C6594">
            <w:pPr>
              <w:snapToGrid w:val="0"/>
              <w:spacing w:line="280" w:lineRule="exact"/>
              <w:rPr>
                <w:rFonts w:ascii="Times New Roman" w:eastAsia="仿宋" w:hAnsi="Times New Roman"/>
                <w:sz w:val="22"/>
              </w:rPr>
            </w:pPr>
            <w:r>
              <w:rPr>
                <w:rFonts w:ascii="Times New Roman" w:eastAsia="仿宋" w:hAnsi="Times New Roman"/>
                <w:sz w:val="22"/>
              </w:rPr>
              <w:t>□</w:t>
            </w:r>
            <w:r w:rsidR="004D192E">
              <w:rPr>
                <w:rFonts w:ascii="Times New Roman" w:eastAsia="仿宋" w:hAnsi="Times New Roman"/>
                <w:sz w:val="22"/>
              </w:rPr>
              <w:t>3</w:t>
            </w:r>
            <w:r w:rsidRPr="00807B68">
              <w:rPr>
                <w:rFonts w:ascii="Times New Roman" w:eastAsia="仿宋" w:hAnsi="Times New Roman"/>
                <w:sz w:val="22"/>
              </w:rPr>
              <w:t>.</w:t>
            </w:r>
            <w:r>
              <w:rPr>
                <w:rFonts w:ascii="Times New Roman" w:eastAsia="仿宋" w:hAnsi="Times New Roman" w:hint="eastAsia"/>
                <w:sz w:val="22"/>
              </w:rPr>
              <w:t>对</w:t>
            </w:r>
            <w:r>
              <w:rPr>
                <w:rFonts w:ascii="Times New Roman" w:eastAsia="仿宋" w:hAnsi="Times New Roman"/>
                <w:sz w:val="22"/>
              </w:rPr>
              <w:t>重组</w:t>
            </w:r>
            <w:r w:rsidR="00A3775E">
              <w:rPr>
                <w:rFonts w:ascii="Times New Roman" w:eastAsia="仿宋" w:hAnsi="Times New Roman" w:hint="eastAsia"/>
                <w:sz w:val="22"/>
              </w:rPr>
              <w:t>或</w:t>
            </w:r>
            <w:r w:rsidR="00A3775E">
              <w:rPr>
                <w:rFonts w:ascii="Times New Roman" w:eastAsia="仿宋" w:hAnsi="Times New Roman"/>
                <w:sz w:val="22"/>
              </w:rPr>
              <w:t>发行股份购买资产</w:t>
            </w:r>
            <w:r w:rsidR="0086041B">
              <w:rPr>
                <w:rFonts w:ascii="Times New Roman" w:eastAsia="仿宋" w:hAnsi="Times New Roman" w:hint="eastAsia"/>
                <w:sz w:val="22"/>
              </w:rPr>
              <w:t>方案</w:t>
            </w:r>
            <w:r>
              <w:rPr>
                <w:rFonts w:ascii="Times New Roman" w:eastAsia="仿宋" w:hAnsi="Times New Roman"/>
                <w:sz w:val="22"/>
              </w:rPr>
              <w:t>作出重大调整</w:t>
            </w:r>
            <w:r w:rsidR="008C6594" w:rsidRPr="005E1832">
              <w:rPr>
                <w:rFonts w:ascii="Times New Roman" w:eastAsia="仿宋" w:hAnsi="Times New Roman"/>
                <w:sz w:val="22"/>
              </w:rPr>
              <w:t xml:space="preserve"> </w:t>
            </w:r>
          </w:p>
          <w:p w14:paraId="48913B96" w14:textId="2FFDAE2B" w:rsidR="00A16E0E" w:rsidRDefault="00455133" w:rsidP="008C6594">
            <w:pPr>
              <w:snapToGrid w:val="0"/>
              <w:spacing w:line="280" w:lineRule="exact"/>
              <w:rPr>
                <w:rFonts w:ascii="Times New Roman" w:eastAsia="仿宋" w:hAnsi="Times New Roman"/>
                <w:sz w:val="22"/>
              </w:rPr>
            </w:pPr>
            <w:r>
              <w:rPr>
                <w:rFonts w:ascii="Times New Roman" w:eastAsia="仿宋" w:hAnsi="Times New Roman"/>
                <w:sz w:val="22"/>
              </w:rPr>
              <w:t>□</w:t>
            </w:r>
            <w:r w:rsidR="004D192E" w:rsidRPr="0092469D">
              <w:rPr>
                <w:rFonts w:ascii="Times New Roman" w:eastAsia="仿宋" w:hAnsi="Times New Roman"/>
                <w:sz w:val="22"/>
              </w:rPr>
              <w:t>4</w:t>
            </w:r>
            <w:r w:rsidR="004B36CD" w:rsidRPr="0092469D">
              <w:rPr>
                <w:rFonts w:ascii="Times New Roman" w:eastAsia="仿宋" w:hAnsi="Times New Roman"/>
                <w:sz w:val="22"/>
              </w:rPr>
              <w:t>.</w:t>
            </w:r>
            <w:r w:rsidR="004B36CD" w:rsidRPr="0092469D">
              <w:rPr>
                <w:rFonts w:ascii="Times New Roman" w:eastAsia="仿宋" w:hAnsi="Times New Roman" w:hint="eastAsia"/>
                <w:sz w:val="22"/>
              </w:rPr>
              <w:t>并购重组委召开工作会议审核重组或发行股份购买资产方案</w:t>
            </w:r>
          </w:p>
          <w:p w14:paraId="27DAE785" w14:textId="2A2F8745" w:rsidR="004D192E" w:rsidRPr="00A16E0E" w:rsidRDefault="004D192E" w:rsidP="008C6594">
            <w:pPr>
              <w:snapToGrid w:val="0"/>
              <w:spacing w:line="280" w:lineRule="exact"/>
              <w:rPr>
                <w:rFonts w:ascii="Times New Roman" w:eastAsia="仿宋" w:hAnsi="Times New Roman"/>
                <w:sz w:val="22"/>
              </w:rPr>
            </w:pPr>
            <w:r w:rsidRPr="00807B68">
              <w:rPr>
                <w:rFonts w:ascii="Times New Roman" w:eastAsia="仿宋" w:hAnsi="Times New Roman"/>
                <w:sz w:val="22"/>
              </w:rPr>
              <w:t>□</w:t>
            </w:r>
            <w:r>
              <w:rPr>
                <w:rFonts w:ascii="Times New Roman" w:eastAsia="仿宋" w:hAnsi="Times New Roman"/>
                <w:sz w:val="22"/>
              </w:rPr>
              <w:t>5</w:t>
            </w:r>
            <w:r w:rsidRPr="00807B68">
              <w:rPr>
                <w:rFonts w:ascii="Times New Roman" w:eastAsia="仿宋" w:hAnsi="Times New Roman"/>
                <w:sz w:val="22"/>
              </w:rPr>
              <w:t>.</w:t>
            </w:r>
            <w:r w:rsidRPr="00807B68">
              <w:rPr>
                <w:rFonts w:ascii="Times New Roman" w:eastAsia="仿宋" w:hAnsi="Times New Roman"/>
                <w:sz w:val="22"/>
              </w:rPr>
              <w:t>其他合理理由（需单独说明）</w:t>
            </w:r>
            <w:r w:rsidRPr="00807B68">
              <w:rPr>
                <w:rFonts w:ascii="Times New Roman" w:eastAsia="仿宋" w:hAnsi="Times New Roman"/>
                <w:sz w:val="22"/>
                <w:u w:val="single"/>
              </w:rPr>
              <w:t xml:space="preserve">            </w:t>
            </w:r>
          </w:p>
        </w:tc>
      </w:tr>
      <w:tr w:rsidR="00A37351" w:rsidRPr="00807B68" w14:paraId="740EEBBF" w14:textId="77777777" w:rsidTr="00BC56F2">
        <w:trPr>
          <w:cantSplit/>
          <w:trHeight w:val="580"/>
          <w:jc w:val="center"/>
        </w:trPr>
        <w:tc>
          <w:tcPr>
            <w:tcW w:w="1809" w:type="dxa"/>
            <w:tcBorders>
              <w:bottom w:val="single" w:sz="4" w:space="0" w:color="auto"/>
            </w:tcBorders>
            <w:vAlign w:val="center"/>
          </w:tcPr>
          <w:p w14:paraId="11D6F112" w14:textId="77777777" w:rsidR="00A37351" w:rsidRPr="00807B68" w:rsidRDefault="00A37351" w:rsidP="00BC56F2">
            <w:pPr>
              <w:snapToGrid w:val="0"/>
              <w:spacing w:line="280" w:lineRule="exact"/>
              <w:rPr>
                <w:rFonts w:ascii="Times New Roman" w:eastAsia="仿宋" w:hAnsi="Times New Roman"/>
                <w:sz w:val="22"/>
              </w:rPr>
            </w:pPr>
            <w:r w:rsidRPr="00807B68">
              <w:rPr>
                <w:rFonts w:ascii="Times New Roman" w:eastAsia="仿宋" w:hAnsi="Times New Roman"/>
                <w:sz w:val="22"/>
              </w:rPr>
              <w:t>申请复牌的事由</w:t>
            </w:r>
          </w:p>
        </w:tc>
        <w:tc>
          <w:tcPr>
            <w:tcW w:w="7673" w:type="dxa"/>
            <w:gridSpan w:val="9"/>
            <w:tcBorders>
              <w:bottom w:val="single" w:sz="4" w:space="0" w:color="auto"/>
            </w:tcBorders>
            <w:vAlign w:val="center"/>
          </w:tcPr>
          <w:p w14:paraId="7DEB0525" w14:textId="02263F8B" w:rsidR="00A37351" w:rsidRPr="00807B68" w:rsidRDefault="00A37351" w:rsidP="00BC56F2">
            <w:pPr>
              <w:snapToGrid w:val="0"/>
              <w:spacing w:line="280" w:lineRule="exact"/>
              <w:rPr>
                <w:rFonts w:ascii="Times New Roman" w:eastAsia="仿宋" w:hAnsi="Times New Roman"/>
                <w:sz w:val="22"/>
              </w:rPr>
            </w:pPr>
            <w:r w:rsidRPr="00807B68">
              <w:rPr>
                <w:rFonts w:ascii="Times New Roman" w:eastAsia="仿宋" w:hAnsi="Times New Roman"/>
                <w:sz w:val="22"/>
              </w:rPr>
              <w:t>□1.</w:t>
            </w:r>
            <w:r w:rsidRPr="00807B68">
              <w:rPr>
                <w:rFonts w:ascii="Times New Roman" w:eastAsia="仿宋" w:hAnsi="Times New Roman"/>
                <w:sz w:val="22"/>
              </w:rPr>
              <w:t>公司</w:t>
            </w:r>
            <w:r w:rsidR="0086041B">
              <w:rPr>
                <w:rFonts w:ascii="Times New Roman" w:eastAsia="仿宋" w:hAnsi="Times New Roman" w:hint="eastAsia"/>
                <w:sz w:val="22"/>
              </w:rPr>
              <w:t>披露重组</w:t>
            </w:r>
            <w:r w:rsidR="0086041B">
              <w:rPr>
                <w:rFonts w:ascii="Times New Roman" w:eastAsia="仿宋" w:hAnsi="Times New Roman"/>
                <w:sz w:val="22"/>
              </w:rPr>
              <w:t>预案或报告书</w:t>
            </w:r>
          </w:p>
          <w:p w14:paraId="152DCE20" w14:textId="77777777" w:rsidR="004D192E" w:rsidRDefault="00A37351" w:rsidP="00BC56F2">
            <w:pPr>
              <w:snapToGrid w:val="0"/>
              <w:spacing w:line="280" w:lineRule="exact"/>
              <w:rPr>
                <w:rFonts w:ascii="Times New Roman" w:eastAsia="仿宋" w:hAnsi="Times New Roman"/>
                <w:sz w:val="22"/>
              </w:rPr>
            </w:pPr>
            <w:r w:rsidRPr="00807B68">
              <w:rPr>
                <w:rFonts w:ascii="Times New Roman" w:eastAsia="仿宋" w:hAnsi="Times New Roman"/>
                <w:sz w:val="22"/>
              </w:rPr>
              <w:t>□2.</w:t>
            </w:r>
            <w:r w:rsidRPr="00807B68">
              <w:rPr>
                <w:rFonts w:ascii="Times New Roman" w:eastAsia="仿宋" w:hAnsi="Times New Roman"/>
                <w:sz w:val="22"/>
              </w:rPr>
              <w:t>公司决议终止重组</w:t>
            </w:r>
            <w:r w:rsidR="004D192E">
              <w:rPr>
                <w:rFonts w:ascii="Times New Roman" w:eastAsia="仿宋" w:hAnsi="Times New Roman" w:hint="eastAsia"/>
                <w:sz w:val="22"/>
              </w:rPr>
              <w:t>或</w:t>
            </w:r>
            <w:r w:rsidR="004D192E">
              <w:rPr>
                <w:rFonts w:ascii="Times New Roman" w:eastAsia="仿宋" w:hAnsi="Times New Roman"/>
                <w:sz w:val="22"/>
              </w:rPr>
              <w:t>发行股份购买资产</w:t>
            </w:r>
            <w:r w:rsidRPr="00807B68">
              <w:rPr>
                <w:rFonts w:ascii="Times New Roman" w:eastAsia="仿宋" w:hAnsi="Times New Roman"/>
                <w:sz w:val="22"/>
              </w:rPr>
              <w:t>事项</w:t>
            </w:r>
          </w:p>
          <w:p w14:paraId="3C3152D4" w14:textId="76FF5670" w:rsidR="00A37351" w:rsidRDefault="004D192E" w:rsidP="00BC56F2">
            <w:pPr>
              <w:snapToGrid w:val="0"/>
              <w:spacing w:line="280" w:lineRule="exact"/>
              <w:rPr>
                <w:rFonts w:ascii="Times New Roman" w:eastAsia="仿宋" w:hAnsi="Times New Roman"/>
                <w:sz w:val="22"/>
              </w:rPr>
            </w:pPr>
            <w:r>
              <w:rPr>
                <w:rFonts w:ascii="Times New Roman" w:eastAsia="仿宋" w:hAnsi="Times New Roman"/>
                <w:sz w:val="22"/>
              </w:rPr>
              <w:t>□3</w:t>
            </w:r>
            <w:r w:rsidRPr="00807B68">
              <w:rPr>
                <w:rFonts w:ascii="Times New Roman" w:eastAsia="仿宋" w:hAnsi="Times New Roman"/>
                <w:sz w:val="22"/>
              </w:rPr>
              <w:t>.</w:t>
            </w:r>
            <w:r w:rsidRPr="00807B68">
              <w:rPr>
                <w:rFonts w:ascii="Times New Roman" w:eastAsia="仿宋" w:hAnsi="Times New Roman"/>
                <w:sz w:val="22"/>
              </w:rPr>
              <w:t>公司</w:t>
            </w:r>
            <w:r w:rsidR="00A37351" w:rsidRPr="00807B68">
              <w:rPr>
                <w:rFonts w:ascii="Times New Roman" w:eastAsia="仿宋" w:hAnsi="Times New Roman"/>
                <w:sz w:val="22"/>
              </w:rPr>
              <w:t>确认不构成重大资产重组</w:t>
            </w:r>
          </w:p>
          <w:p w14:paraId="4FC5762D" w14:textId="5D34CFBF" w:rsidR="005E0545" w:rsidRPr="00807B68" w:rsidRDefault="005E0545" w:rsidP="00BC56F2">
            <w:pPr>
              <w:snapToGrid w:val="0"/>
              <w:spacing w:line="280" w:lineRule="exact"/>
              <w:rPr>
                <w:rFonts w:ascii="Times New Roman" w:eastAsia="仿宋" w:hAnsi="Times New Roman"/>
                <w:sz w:val="22"/>
              </w:rPr>
            </w:pPr>
            <w:r>
              <w:rPr>
                <w:rFonts w:ascii="Times New Roman" w:eastAsia="仿宋" w:hAnsi="Times New Roman"/>
                <w:sz w:val="22"/>
              </w:rPr>
              <w:t>□4.</w:t>
            </w:r>
            <w:r w:rsidR="00F67C14" w:rsidRPr="00F67C14">
              <w:rPr>
                <w:rFonts w:ascii="Times New Roman" w:eastAsia="仿宋" w:hAnsi="Times New Roman" w:hint="eastAsia"/>
                <w:sz w:val="22"/>
              </w:rPr>
              <w:t>公司或其现任董事、高级管理人员因涉嫌违法违规被司法机关立案侦查或者被中国证监会立案调查</w:t>
            </w:r>
            <w:r w:rsidR="00F67C14">
              <w:rPr>
                <w:rFonts w:ascii="Times New Roman" w:eastAsia="仿宋" w:hAnsi="Times New Roman" w:hint="eastAsia"/>
                <w:sz w:val="22"/>
              </w:rPr>
              <w:t>，</w:t>
            </w:r>
            <w:r w:rsidR="00F67C14">
              <w:rPr>
                <w:rFonts w:ascii="Times New Roman" w:eastAsia="仿宋" w:hAnsi="Times New Roman"/>
                <w:sz w:val="22"/>
              </w:rPr>
              <w:t>导致</w:t>
            </w:r>
            <w:r w:rsidR="001334E6" w:rsidRPr="001334E6">
              <w:rPr>
                <w:rFonts w:ascii="Times New Roman" w:eastAsia="仿宋" w:hAnsi="Times New Roman" w:hint="eastAsia"/>
                <w:sz w:val="22"/>
              </w:rPr>
              <w:t>不能继续推进</w:t>
            </w:r>
            <w:r w:rsidR="001334E6">
              <w:rPr>
                <w:rFonts w:ascii="Times New Roman" w:eastAsia="仿宋" w:hAnsi="Times New Roman" w:hint="eastAsia"/>
                <w:sz w:val="22"/>
              </w:rPr>
              <w:t>重组</w:t>
            </w:r>
            <w:r w:rsidR="001334E6">
              <w:rPr>
                <w:rFonts w:ascii="Times New Roman" w:eastAsia="仿宋" w:hAnsi="Times New Roman"/>
                <w:sz w:val="22"/>
              </w:rPr>
              <w:t>事项</w:t>
            </w:r>
          </w:p>
          <w:p w14:paraId="4B43688E" w14:textId="3CA3F0DD" w:rsidR="00A37351" w:rsidRPr="00807B68" w:rsidRDefault="00A37351" w:rsidP="00BC56F2">
            <w:pPr>
              <w:snapToGrid w:val="0"/>
              <w:spacing w:line="280" w:lineRule="exact"/>
              <w:rPr>
                <w:rFonts w:ascii="Times New Roman" w:eastAsia="仿宋" w:hAnsi="Times New Roman"/>
                <w:sz w:val="22"/>
              </w:rPr>
            </w:pPr>
            <w:r w:rsidRPr="00807B68">
              <w:rPr>
                <w:rFonts w:ascii="Times New Roman" w:eastAsia="仿宋" w:hAnsi="Times New Roman"/>
                <w:sz w:val="22"/>
              </w:rPr>
              <w:t>□</w:t>
            </w:r>
            <w:r w:rsidR="005E0545">
              <w:rPr>
                <w:rFonts w:ascii="Times New Roman" w:eastAsia="仿宋" w:hAnsi="Times New Roman"/>
                <w:sz w:val="22"/>
              </w:rPr>
              <w:t>5</w:t>
            </w:r>
            <w:r w:rsidRPr="00807B68">
              <w:rPr>
                <w:rFonts w:ascii="Times New Roman" w:eastAsia="仿宋" w:hAnsi="Times New Roman"/>
                <w:sz w:val="22"/>
              </w:rPr>
              <w:t>.</w:t>
            </w:r>
            <w:r w:rsidRPr="00807B68">
              <w:rPr>
                <w:rFonts w:ascii="Times New Roman" w:eastAsia="仿宋" w:hAnsi="Times New Roman"/>
                <w:sz w:val="22"/>
              </w:rPr>
              <w:t>其他合理理由（需单独说明）</w:t>
            </w:r>
            <w:r w:rsidRPr="00807B68">
              <w:rPr>
                <w:rFonts w:ascii="Times New Roman" w:eastAsia="仿宋" w:hAnsi="Times New Roman"/>
                <w:sz w:val="22"/>
                <w:u w:val="single"/>
              </w:rPr>
              <w:t xml:space="preserve">            </w:t>
            </w:r>
          </w:p>
        </w:tc>
      </w:tr>
      <w:tr w:rsidR="00A37351" w:rsidRPr="00807B68" w14:paraId="4DA0EF1B" w14:textId="77777777" w:rsidTr="00BC56F2">
        <w:trPr>
          <w:cantSplit/>
          <w:trHeight w:val="580"/>
          <w:jc w:val="center"/>
        </w:trPr>
        <w:tc>
          <w:tcPr>
            <w:tcW w:w="1809" w:type="dxa"/>
            <w:tcBorders>
              <w:bottom w:val="single" w:sz="4" w:space="0" w:color="auto"/>
            </w:tcBorders>
            <w:vAlign w:val="center"/>
          </w:tcPr>
          <w:p w14:paraId="7B76E842" w14:textId="77777777" w:rsidR="00A37351" w:rsidRPr="00807B68" w:rsidRDefault="00A37351" w:rsidP="00BC56F2">
            <w:pPr>
              <w:snapToGrid w:val="0"/>
              <w:spacing w:line="280" w:lineRule="exact"/>
              <w:rPr>
                <w:rFonts w:ascii="Times New Roman" w:eastAsia="仿宋" w:hAnsi="Times New Roman"/>
                <w:sz w:val="22"/>
              </w:rPr>
            </w:pPr>
            <w:r w:rsidRPr="00807B68">
              <w:rPr>
                <w:rFonts w:ascii="Times New Roman" w:eastAsia="仿宋" w:hAnsi="Times New Roman"/>
                <w:sz w:val="22"/>
              </w:rPr>
              <w:t>交易类型</w:t>
            </w:r>
          </w:p>
        </w:tc>
        <w:tc>
          <w:tcPr>
            <w:tcW w:w="7673" w:type="dxa"/>
            <w:gridSpan w:val="9"/>
            <w:tcBorders>
              <w:bottom w:val="single" w:sz="4" w:space="0" w:color="auto"/>
            </w:tcBorders>
            <w:vAlign w:val="center"/>
          </w:tcPr>
          <w:p w14:paraId="1BB91F25" w14:textId="77777777" w:rsidR="00A37351" w:rsidRPr="00807B68" w:rsidRDefault="00A37351" w:rsidP="00BC56F2">
            <w:pPr>
              <w:snapToGrid w:val="0"/>
              <w:spacing w:line="280" w:lineRule="exact"/>
              <w:rPr>
                <w:rFonts w:ascii="Times New Roman" w:eastAsia="仿宋" w:hAnsi="Times New Roman"/>
                <w:sz w:val="22"/>
              </w:rPr>
            </w:pPr>
            <w:r w:rsidRPr="00807B68">
              <w:rPr>
                <w:rFonts w:ascii="Times New Roman" w:eastAsia="仿宋" w:hAnsi="Times New Roman"/>
                <w:sz w:val="22"/>
              </w:rPr>
              <w:t>□1.</w:t>
            </w:r>
            <w:r w:rsidRPr="00807B68">
              <w:rPr>
                <w:rFonts w:ascii="Times New Roman" w:eastAsia="仿宋" w:hAnsi="Times New Roman"/>
                <w:sz w:val="22"/>
              </w:rPr>
              <w:t>现金购买、出售资产或资产置换</w:t>
            </w:r>
          </w:p>
          <w:p w14:paraId="27EC88F6" w14:textId="5F70D2BC" w:rsidR="00A37351" w:rsidRPr="00807B68" w:rsidRDefault="00A37351" w:rsidP="00BC56F2">
            <w:pPr>
              <w:snapToGrid w:val="0"/>
              <w:spacing w:line="280" w:lineRule="exact"/>
              <w:rPr>
                <w:rFonts w:ascii="Times New Roman" w:eastAsia="仿宋" w:hAnsi="Times New Roman"/>
                <w:sz w:val="22"/>
              </w:rPr>
            </w:pPr>
            <w:r w:rsidRPr="00807B68">
              <w:rPr>
                <w:rFonts w:ascii="Times New Roman" w:eastAsia="仿宋" w:hAnsi="Times New Roman"/>
                <w:sz w:val="22"/>
              </w:rPr>
              <w:t>□2.</w:t>
            </w:r>
            <w:r w:rsidRPr="00807B68">
              <w:rPr>
                <w:rFonts w:ascii="Times New Roman" w:eastAsia="仿宋" w:hAnsi="Times New Roman"/>
                <w:sz w:val="22"/>
              </w:rPr>
              <w:t>发行普通股、优先股、</w:t>
            </w:r>
            <w:r w:rsidR="005E0545">
              <w:rPr>
                <w:rFonts w:ascii="Times New Roman" w:eastAsia="仿宋" w:hAnsi="Times New Roman" w:hint="eastAsia"/>
                <w:sz w:val="22"/>
              </w:rPr>
              <w:t>可转换</w:t>
            </w:r>
            <w:r w:rsidRPr="00807B68">
              <w:rPr>
                <w:rFonts w:ascii="Times New Roman" w:eastAsia="仿宋" w:hAnsi="Times New Roman"/>
                <w:sz w:val="22"/>
              </w:rPr>
              <w:t>债券或其他证券购买资产</w:t>
            </w:r>
          </w:p>
          <w:p w14:paraId="384F19E3" w14:textId="77777777" w:rsidR="00A37351" w:rsidRPr="00807B68" w:rsidRDefault="00A37351" w:rsidP="00BC56F2">
            <w:pPr>
              <w:snapToGrid w:val="0"/>
              <w:spacing w:line="280" w:lineRule="exact"/>
              <w:rPr>
                <w:rFonts w:ascii="Times New Roman" w:eastAsia="仿宋" w:hAnsi="Times New Roman"/>
                <w:sz w:val="22"/>
              </w:rPr>
            </w:pPr>
            <w:r w:rsidRPr="00807B68">
              <w:rPr>
                <w:rFonts w:ascii="Times New Roman" w:eastAsia="仿宋" w:hAnsi="Times New Roman"/>
                <w:sz w:val="22"/>
              </w:rPr>
              <w:t>□3.</w:t>
            </w:r>
            <w:r w:rsidRPr="00807B68">
              <w:rPr>
                <w:rFonts w:ascii="Times New Roman" w:eastAsia="仿宋" w:hAnsi="Times New Roman"/>
                <w:sz w:val="22"/>
              </w:rPr>
              <w:t>其他类型</w:t>
            </w:r>
            <w:r w:rsidR="0086041B" w:rsidRPr="00807B68">
              <w:rPr>
                <w:rFonts w:ascii="Times New Roman" w:eastAsia="仿宋" w:hAnsi="Times New Roman"/>
                <w:sz w:val="22"/>
              </w:rPr>
              <w:t>（需单独说明）</w:t>
            </w:r>
            <w:r w:rsidR="0086041B" w:rsidRPr="00807B68">
              <w:rPr>
                <w:rFonts w:ascii="Times New Roman" w:eastAsia="仿宋" w:hAnsi="Times New Roman"/>
                <w:sz w:val="22"/>
                <w:u w:val="single"/>
              </w:rPr>
              <w:t xml:space="preserve">            </w:t>
            </w:r>
          </w:p>
        </w:tc>
      </w:tr>
      <w:tr w:rsidR="00A37351" w:rsidRPr="00807B68" w14:paraId="1CCB611D" w14:textId="77777777" w:rsidTr="00BC56F2">
        <w:trPr>
          <w:cantSplit/>
          <w:trHeight w:val="518"/>
          <w:jc w:val="center"/>
        </w:trPr>
        <w:tc>
          <w:tcPr>
            <w:tcW w:w="1809" w:type="dxa"/>
            <w:tcBorders>
              <w:bottom w:val="single" w:sz="4" w:space="0" w:color="auto"/>
            </w:tcBorders>
            <w:vAlign w:val="center"/>
          </w:tcPr>
          <w:p w14:paraId="3201D040" w14:textId="77777777" w:rsidR="00A37351" w:rsidRPr="00807B68" w:rsidRDefault="00A37351" w:rsidP="00BC56F2">
            <w:pPr>
              <w:snapToGrid w:val="0"/>
              <w:spacing w:line="280" w:lineRule="exact"/>
              <w:rPr>
                <w:rFonts w:ascii="Times New Roman" w:eastAsia="仿宋" w:hAnsi="Times New Roman"/>
                <w:sz w:val="22"/>
              </w:rPr>
            </w:pPr>
            <w:r w:rsidRPr="00807B68">
              <w:rPr>
                <w:rFonts w:ascii="Times New Roman" w:eastAsia="仿宋" w:hAnsi="Times New Roman"/>
                <w:sz w:val="22"/>
              </w:rPr>
              <w:t>交易对手方类型</w:t>
            </w:r>
          </w:p>
        </w:tc>
        <w:tc>
          <w:tcPr>
            <w:tcW w:w="7673" w:type="dxa"/>
            <w:gridSpan w:val="9"/>
            <w:tcBorders>
              <w:bottom w:val="single" w:sz="4" w:space="0" w:color="auto"/>
            </w:tcBorders>
            <w:vAlign w:val="center"/>
          </w:tcPr>
          <w:p w14:paraId="0A9F013E" w14:textId="77777777" w:rsidR="00A37351" w:rsidRPr="00807B68" w:rsidRDefault="00BB2194" w:rsidP="00BC56F2">
            <w:pPr>
              <w:snapToGrid w:val="0"/>
              <w:spacing w:line="280" w:lineRule="exact"/>
              <w:rPr>
                <w:rFonts w:ascii="Times New Roman" w:eastAsia="仿宋" w:hAnsi="Times New Roman"/>
                <w:sz w:val="22"/>
              </w:rPr>
            </w:pPr>
            <w:r>
              <w:rPr>
                <w:rFonts w:ascii="Times New Roman" w:eastAsia="仿宋" w:hAnsi="Times New Roman"/>
                <w:sz w:val="22"/>
              </w:rPr>
              <w:t>□1</w:t>
            </w:r>
            <w:r w:rsidR="00A37351" w:rsidRPr="00807B68">
              <w:rPr>
                <w:rFonts w:ascii="Times New Roman" w:eastAsia="仿宋" w:hAnsi="Times New Roman"/>
                <w:sz w:val="22"/>
              </w:rPr>
              <w:t>公司控股股东、实际控制人</w:t>
            </w:r>
          </w:p>
          <w:p w14:paraId="10FF60C6" w14:textId="77777777" w:rsidR="00A37351" w:rsidRPr="00807B68" w:rsidRDefault="00A37351" w:rsidP="00BC56F2">
            <w:pPr>
              <w:snapToGrid w:val="0"/>
              <w:spacing w:line="280" w:lineRule="exact"/>
              <w:rPr>
                <w:rFonts w:ascii="Times New Roman" w:eastAsia="仿宋" w:hAnsi="Times New Roman"/>
                <w:sz w:val="22"/>
              </w:rPr>
            </w:pPr>
            <w:r w:rsidRPr="00807B68">
              <w:rPr>
                <w:rFonts w:ascii="Times New Roman" w:eastAsia="仿宋" w:hAnsi="Times New Roman"/>
                <w:sz w:val="22"/>
              </w:rPr>
              <w:t>□2.</w:t>
            </w:r>
            <w:r w:rsidRPr="00807B68">
              <w:rPr>
                <w:rFonts w:ascii="Times New Roman" w:eastAsia="仿宋" w:hAnsi="Times New Roman"/>
                <w:sz w:val="22"/>
              </w:rPr>
              <w:t>（潜在）收购人</w:t>
            </w:r>
          </w:p>
          <w:p w14:paraId="303036B7" w14:textId="77777777" w:rsidR="00A37351" w:rsidRPr="00807B68" w:rsidRDefault="00A37351" w:rsidP="00BC56F2">
            <w:pPr>
              <w:snapToGrid w:val="0"/>
              <w:spacing w:line="280" w:lineRule="exact"/>
              <w:rPr>
                <w:rFonts w:ascii="Times New Roman" w:eastAsia="仿宋" w:hAnsi="Times New Roman"/>
                <w:sz w:val="22"/>
              </w:rPr>
            </w:pPr>
            <w:r w:rsidRPr="00807B68">
              <w:rPr>
                <w:rFonts w:ascii="Times New Roman" w:eastAsia="仿宋" w:hAnsi="Times New Roman"/>
                <w:sz w:val="22"/>
              </w:rPr>
              <w:t>□3.</w:t>
            </w:r>
            <w:r w:rsidRPr="00807B68">
              <w:rPr>
                <w:rFonts w:ascii="Times New Roman" w:eastAsia="仿宋" w:hAnsi="Times New Roman"/>
                <w:sz w:val="22"/>
              </w:rPr>
              <w:t>其他关联方</w:t>
            </w:r>
          </w:p>
          <w:p w14:paraId="44AFD974" w14:textId="77777777" w:rsidR="00A37351" w:rsidRPr="00807B68" w:rsidRDefault="00A37351" w:rsidP="00BC56F2">
            <w:pPr>
              <w:snapToGrid w:val="0"/>
              <w:spacing w:line="280" w:lineRule="exact"/>
              <w:rPr>
                <w:rFonts w:ascii="Times New Roman" w:eastAsia="仿宋" w:hAnsi="Times New Roman"/>
                <w:sz w:val="22"/>
              </w:rPr>
            </w:pPr>
            <w:r w:rsidRPr="00807B68">
              <w:rPr>
                <w:rFonts w:ascii="Times New Roman" w:eastAsia="仿宋" w:hAnsi="Times New Roman"/>
                <w:sz w:val="22"/>
              </w:rPr>
              <w:t>□4.</w:t>
            </w:r>
            <w:r w:rsidRPr="00807B68">
              <w:rPr>
                <w:rFonts w:ascii="Times New Roman" w:eastAsia="仿宋" w:hAnsi="Times New Roman"/>
                <w:sz w:val="22"/>
              </w:rPr>
              <w:t>非关联第三方</w:t>
            </w:r>
          </w:p>
          <w:p w14:paraId="29362237" w14:textId="77777777" w:rsidR="00A37351" w:rsidRPr="00807B68" w:rsidRDefault="00A37351" w:rsidP="00BC56F2">
            <w:pPr>
              <w:snapToGrid w:val="0"/>
              <w:spacing w:line="280" w:lineRule="exact"/>
              <w:rPr>
                <w:rFonts w:ascii="Times New Roman" w:eastAsia="仿宋" w:hAnsi="Times New Roman"/>
                <w:sz w:val="22"/>
              </w:rPr>
            </w:pPr>
            <w:r w:rsidRPr="00807B68">
              <w:rPr>
                <w:rFonts w:ascii="Times New Roman" w:eastAsia="仿宋" w:hAnsi="Times New Roman"/>
                <w:sz w:val="22"/>
              </w:rPr>
              <w:t>□5.</w:t>
            </w:r>
            <w:r w:rsidRPr="00807B68">
              <w:rPr>
                <w:rFonts w:ascii="Times New Roman" w:eastAsia="仿宋" w:hAnsi="Times New Roman"/>
                <w:sz w:val="22"/>
              </w:rPr>
              <w:t>其他</w:t>
            </w:r>
            <w:r w:rsidR="0086041B" w:rsidRPr="00807B68">
              <w:rPr>
                <w:rFonts w:ascii="Times New Roman" w:eastAsia="仿宋" w:hAnsi="Times New Roman"/>
                <w:sz w:val="22"/>
              </w:rPr>
              <w:t>（需单独说明）</w:t>
            </w:r>
            <w:r w:rsidR="0086041B" w:rsidRPr="00807B68">
              <w:rPr>
                <w:rFonts w:ascii="Times New Roman" w:eastAsia="仿宋" w:hAnsi="Times New Roman"/>
                <w:sz w:val="22"/>
                <w:u w:val="single"/>
              </w:rPr>
              <w:t xml:space="preserve">            </w:t>
            </w:r>
          </w:p>
        </w:tc>
      </w:tr>
      <w:tr w:rsidR="00A37351" w:rsidRPr="00807B68" w14:paraId="0A5C1DDC" w14:textId="77777777" w:rsidTr="00BC56F2">
        <w:trPr>
          <w:cantSplit/>
          <w:trHeight w:val="596"/>
          <w:jc w:val="center"/>
        </w:trPr>
        <w:tc>
          <w:tcPr>
            <w:tcW w:w="1809" w:type="dxa"/>
            <w:tcBorders>
              <w:bottom w:val="single" w:sz="4" w:space="0" w:color="auto"/>
            </w:tcBorders>
            <w:vAlign w:val="center"/>
          </w:tcPr>
          <w:p w14:paraId="415953CD" w14:textId="77777777" w:rsidR="00A37351" w:rsidRPr="00807B68" w:rsidRDefault="00A37351" w:rsidP="00BC56F2">
            <w:pPr>
              <w:snapToGrid w:val="0"/>
              <w:spacing w:line="280" w:lineRule="exact"/>
              <w:rPr>
                <w:rFonts w:ascii="Times New Roman" w:eastAsia="仿宋" w:hAnsi="Times New Roman"/>
                <w:sz w:val="22"/>
              </w:rPr>
            </w:pPr>
            <w:r w:rsidRPr="00807B68">
              <w:rPr>
                <w:rFonts w:ascii="Times New Roman" w:eastAsia="仿宋" w:hAnsi="Times New Roman"/>
                <w:sz w:val="22"/>
              </w:rPr>
              <w:t>是否涉及控制权变动</w:t>
            </w:r>
          </w:p>
        </w:tc>
        <w:tc>
          <w:tcPr>
            <w:tcW w:w="7673" w:type="dxa"/>
            <w:gridSpan w:val="9"/>
            <w:tcBorders>
              <w:bottom w:val="single" w:sz="4" w:space="0" w:color="auto"/>
            </w:tcBorders>
            <w:vAlign w:val="center"/>
          </w:tcPr>
          <w:p w14:paraId="1AF0B724" w14:textId="77777777" w:rsidR="00A37351" w:rsidRPr="00807B68" w:rsidRDefault="00A37351" w:rsidP="00BC56F2">
            <w:pPr>
              <w:snapToGrid w:val="0"/>
              <w:spacing w:line="280" w:lineRule="exact"/>
              <w:rPr>
                <w:rFonts w:ascii="Times New Roman" w:eastAsia="仿宋" w:hAnsi="Times New Roman"/>
                <w:sz w:val="22"/>
              </w:rPr>
            </w:pPr>
            <w:r w:rsidRPr="00807B68">
              <w:rPr>
                <w:rFonts w:ascii="Times New Roman" w:eastAsia="仿宋" w:hAnsi="Times New Roman"/>
                <w:sz w:val="22"/>
              </w:rPr>
              <w:t>□1.</w:t>
            </w:r>
            <w:r w:rsidRPr="00807B68">
              <w:rPr>
                <w:rFonts w:ascii="Times New Roman" w:eastAsia="仿宋" w:hAnsi="Times New Roman"/>
                <w:sz w:val="22"/>
              </w:rPr>
              <w:t>是</w:t>
            </w:r>
          </w:p>
          <w:p w14:paraId="1FAEA77D" w14:textId="77777777" w:rsidR="00A37351" w:rsidRPr="00807B68" w:rsidRDefault="00A37351" w:rsidP="00BC56F2">
            <w:pPr>
              <w:snapToGrid w:val="0"/>
              <w:spacing w:line="280" w:lineRule="exact"/>
              <w:rPr>
                <w:rFonts w:ascii="Times New Roman" w:eastAsia="仿宋" w:hAnsi="Times New Roman"/>
                <w:sz w:val="22"/>
              </w:rPr>
            </w:pPr>
            <w:r w:rsidRPr="00807B68">
              <w:rPr>
                <w:rFonts w:ascii="Times New Roman" w:eastAsia="仿宋" w:hAnsi="Times New Roman"/>
                <w:sz w:val="22"/>
              </w:rPr>
              <w:t>□2.</w:t>
            </w:r>
            <w:r w:rsidRPr="00807B68">
              <w:rPr>
                <w:rFonts w:ascii="Times New Roman" w:eastAsia="仿宋" w:hAnsi="Times New Roman"/>
                <w:sz w:val="22"/>
              </w:rPr>
              <w:t>否</w:t>
            </w:r>
          </w:p>
        </w:tc>
      </w:tr>
      <w:tr w:rsidR="00A37351" w:rsidRPr="00807B68" w14:paraId="50187A33" w14:textId="77777777" w:rsidTr="00BC56F2">
        <w:trPr>
          <w:cantSplit/>
          <w:trHeight w:val="596"/>
          <w:jc w:val="center"/>
        </w:trPr>
        <w:tc>
          <w:tcPr>
            <w:tcW w:w="1809" w:type="dxa"/>
            <w:tcBorders>
              <w:bottom w:val="single" w:sz="4" w:space="0" w:color="auto"/>
            </w:tcBorders>
            <w:vAlign w:val="center"/>
          </w:tcPr>
          <w:p w14:paraId="0AF24449" w14:textId="77777777" w:rsidR="00A37351" w:rsidRPr="00807B68" w:rsidRDefault="00A37351" w:rsidP="00BC56F2">
            <w:pPr>
              <w:snapToGrid w:val="0"/>
              <w:spacing w:line="280" w:lineRule="exact"/>
              <w:rPr>
                <w:rFonts w:ascii="Times New Roman" w:eastAsia="仿宋" w:hAnsi="Times New Roman"/>
                <w:sz w:val="22"/>
              </w:rPr>
            </w:pPr>
            <w:r w:rsidRPr="00807B68">
              <w:rPr>
                <w:rFonts w:ascii="Times New Roman" w:eastAsia="仿宋" w:hAnsi="Times New Roman"/>
                <w:sz w:val="22"/>
              </w:rPr>
              <w:t>支付方式</w:t>
            </w:r>
          </w:p>
        </w:tc>
        <w:tc>
          <w:tcPr>
            <w:tcW w:w="7673" w:type="dxa"/>
            <w:gridSpan w:val="9"/>
            <w:tcBorders>
              <w:bottom w:val="single" w:sz="4" w:space="0" w:color="auto"/>
            </w:tcBorders>
            <w:vAlign w:val="center"/>
          </w:tcPr>
          <w:p w14:paraId="0B326350" w14:textId="77777777" w:rsidR="00A37351" w:rsidRPr="00807B68" w:rsidRDefault="00A37351" w:rsidP="00BC56F2">
            <w:pPr>
              <w:snapToGrid w:val="0"/>
              <w:spacing w:line="280" w:lineRule="exact"/>
              <w:rPr>
                <w:rFonts w:ascii="Times New Roman" w:eastAsia="仿宋" w:hAnsi="Times New Roman"/>
                <w:sz w:val="22"/>
              </w:rPr>
            </w:pPr>
            <w:r w:rsidRPr="00807B68">
              <w:rPr>
                <w:rFonts w:ascii="Times New Roman" w:eastAsia="仿宋" w:hAnsi="Times New Roman"/>
                <w:sz w:val="22"/>
              </w:rPr>
              <w:t>□1.</w:t>
            </w:r>
            <w:r w:rsidRPr="00807B68">
              <w:rPr>
                <w:rFonts w:ascii="Times New Roman" w:eastAsia="仿宋" w:hAnsi="Times New Roman"/>
                <w:sz w:val="22"/>
              </w:rPr>
              <w:t>现金</w:t>
            </w:r>
          </w:p>
          <w:p w14:paraId="2718AFC8" w14:textId="2EF6951D" w:rsidR="00A37351" w:rsidRPr="00807B68" w:rsidRDefault="00A37351" w:rsidP="00BC56F2">
            <w:pPr>
              <w:snapToGrid w:val="0"/>
              <w:spacing w:line="280" w:lineRule="exact"/>
              <w:rPr>
                <w:rFonts w:ascii="Times New Roman" w:eastAsia="仿宋" w:hAnsi="Times New Roman"/>
                <w:sz w:val="22"/>
              </w:rPr>
            </w:pPr>
            <w:r w:rsidRPr="00807B68">
              <w:rPr>
                <w:rFonts w:ascii="Times New Roman" w:eastAsia="仿宋" w:hAnsi="Times New Roman"/>
                <w:sz w:val="22"/>
              </w:rPr>
              <w:t>□2.</w:t>
            </w:r>
            <w:r w:rsidRPr="00807B68">
              <w:rPr>
                <w:rFonts w:ascii="Times New Roman" w:eastAsia="仿宋" w:hAnsi="Times New Roman"/>
                <w:sz w:val="22"/>
              </w:rPr>
              <w:t>本公司发行的证券（包括但不限于普通股、优先股、</w:t>
            </w:r>
            <w:r w:rsidR="005E0545">
              <w:rPr>
                <w:rFonts w:ascii="Times New Roman" w:eastAsia="仿宋" w:hAnsi="Times New Roman" w:hint="eastAsia"/>
                <w:sz w:val="22"/>
              </w:rPr>
              <w:t>可转换</w:t>
            </w:r>
            <w:r w:rsidRPr="00807B68">
              <w:rPr>
                <w:rFonts w:ascii="Times New Roman" w:eastAsia="仿宋" w:hAnsi="Times New Roman"/>
                <w:sz w:val="22"/>
              </w:rPr>
              <w:t>债券等）</w:t>
            </w:r>
          </w:p>
          <w:p w14:paraId="791C5C93" w14:textId="77777777" w:rsidR="00A37351" w:rsidRPr="00807B68" w:rsidRDefault="00A37351" w:rsidP="00BC56F2">
            <w:pPr>
              <w:snapToGrid w:val="0"/>
              <w:spacing w:line="280" w:lineRule="exact"/>
              <w:rPr>
                <w:rFonts w:ascii="Times New Roman" w:eastAsia="仿宋" w:hAnsi="Times New Roman"/>
                <w:sz w:val="22"/>
              </w:rPr>
            </w:pPr>
            <w:r w:rsidRPr="00807B68">
              <w:rPr>
                <w:rFonts w:ascii="Times New Roman" w:eastAsia="仿宋" w:hAnsi="Times New Roman"/>
                <w:sz w:val="22"/>
              </w:rPr>
              <w:t>□3.</w:t>
            </w:r>
            <w:r w:rsidRPr="00807B68">
              <w:rPr>
                <w:rFonts w:ascii="Times New Roman" w:eastAsia="仿宋" w:hAnsi="Times New Roman"/>
                <w:sz w:val="22"/>
              </w:rPr>
              <w:t>其他</w:t>
            </w:r>
          </w:p>
        </w:tc>
      </w:tr>
      <w:tr w:rsidR="004542A6" w:rsidRPr="00807B68" w14:paraId="7579FCC5" w14:textId="77777777" w:rsidTr="004542A6">
        <w:trPr>
          <w:cantSplit/>
          <w:trHeight w:val="444"/>
          <w:jc w:val="center"/>
        </w:trPr>
        <w:tc>
          <w:tcPr>
            <w:tcW w:w="1809" w:type="dxa"/>
            <w:tcBorders>
              <w:bottom w:val="single" w:sz="4" w:space="0" w:color="auto"/>
            </w:tcBorders>
            <w:vAlign w:val="center"/>
          </w:tcPr>
          <w:p w14:paraId="5614C7AC" w14:textId="4F7CD4A8" w:rsidR="004542A6" w:rsidRPr="00807B68" w:rsidRDefault="004542A6" w:rsidP="004542A6">
            <w:pPr>
              <w:snapToGrid w:val="0"/>
              <w:spacing w:line="280" w:lineRule="exact"/>
              <w:rPr>
                <w:rFonts w:ascii="Times New Roman" w:eastAsia="仿宋" w:hAnsi="Times New Roman"/>
                <w:sz w:val="22"/>
              </w:rPr>
            </w:pPr>
            <w:r w:rsidRPr="00807B68">
              <w:rPr>
                <w:rFonts w:ascii="Times New Roman" w:eastAsia="仿宋" w:hAnsi="Times New Roman"/>
                <w:sz w:val="22"/>
              </w:rPr>
              <w:t>停牌生效日期</w:t>
            </w:r>
          </w:p>
        </w:tc>
        <w:tc>
          <w:tcPr>
            <w:tcW w:w="1347" w:type="dxa"/>
            <w:tcBorders>
              <w:bottom w:val="single" w:sz="4" w:space="0" w:color="auto"/>
            </w:tcBorders>
            <w:vAlign w:val="center"/>
          </w:tcPr>
          <w:p w14:paraId="3A22F424" w14:textId="77777777" w:rsidR="004542A6" w:rsidRPr="00807B68" w:rsidRDefault="004542A6" w:rsidP="00BC56F2">
            <w:pPr>
              <w:snapToGrid w:val="0"/>
              <w:spacing w:line="280" w:lineRule="exact"/>
              <w:rPr>
                <w:rFonts w:ascii="Times New Roman" w:eastAsia="仿宋" w:hAnsi="Times New Roman"/>
                <w:sz w:val="22"/>
              </w:rPr>
            </w:pPr>
          </w:p>
        </w:tc>
        <w:tc>
          <w:tcPr>
            <w:tcW w:w="1659" w:type="dxa"/>
            <w:gridSpan w:val="2"/>
            <w:tcBorders>
              <w:bottom w:val="single" w:sz="4" w:space="0" w:color="auto"/>
            </w:tcBorders>
            <w:vAlign w:val="center"/>
          </w:tcPr>
          <w:p w14:paraId="763D06D2" w14:textId="249A1D18" w:rsidR="004542A6" w:rsidRPr="00807B68" w:rsidRDefault="004542A6" w:rsidP="004542A6">
            <w:pPr>
              <w:snapToGrid w:val="0"/>
              <w:spacing w:line="280" w:lineRule="exact"/>
              <w:rPr>
                <w:rFonts w:ascii="Times New Roman" w:eastAsia="仿宋" w:hAnsi="Times New Roman"/>
                <w:sz w:val="22"/>
              </w:rPr>
            </w:pPr>
            <w:r w:rsidRPr="00807B68">
              <w:rPr>
                <w:rFonts w:ascii="Times New Roman" w:eastAsia="仿宋" w:hAnsi="Times New Roman"/>
                <w:sz w:val="22"/>
              </w:rPr>
              <w:t>预计复牌日期</w:t>
            </w:r>
            <w:r w:rsidR="000C1880">
              <w:rPr>
                <w:rFonts w:ascii="Times New Roman" w:eastAsia="仿宋" w:hAnsi="Times New Roman" w:hint="eastAsia"/>
                <w:sz w:val="22"/>
              </w:rPr>
              <w:t>（</w:t>
            </w:r>
            <w:r w:rsidR="000C1880">
              <w:rPr>
                <w:rFonts w:ascii="Times New Roman" w:eastAsia="仿宋" w:hAnsi="Times New Roman"/>
                <w:sz w:val="22"/>
              </w:rPr>
              <w:t>非停牌</w:t>
            </w:r>
            <w:r w:rsidR="000C1880">
              <w:rPr>
                <w:rFonts w:ascii="Times New Roman" w:eastAsia="仿宋" w:hAnsi="Times New Roman" w:hint="eastAsia"/>
                <w:sz w:val="22"/>
              </w:rPr>
              <w:t>一天</w:t>
            </w:r>
            <w:r w:rsidR="001A7259">
              <w:rPr>
                <w:rFonts w:ascii="Times New Roman" w:eastAsia="仿宋" w:hAnsi="Times New Roman" w:hint="eastAsia"/>
                <w:sz w:val="22"/>
              </w:rPr>
              <w:t>时</w:t>
            </w:r>
            <w:r w:rsidR="000C1880">
              <w:rPr>
                <w:rFonts w:ascii="Times New Roman" w:eastAsia="仿宋" w:hAnsi="Times New Roman"/>
                <w:sz w:val="22"/>
              </w:rPr>
              <w:t>填写）</w:t>
            </w:r>
          </w:p>
        </w:tc>
        <w:tc>
          <w:tcPr>
            <w:tcW w:w="1559" w:type="dxa"/>
            <w:gridSpan w:val="3"/>
            <w:tcBorders>
              <w:bottom w:val="single" w:sz="4" w:space="0" w:color="auto"/>
            </w:tcBorders>
            <w:vAlign w:val="center"/>
          </w:tcPr>
          <w:p w14:paraId="6E4465FD" w14:textId="53288FE7" w:rsidR="004542A6" w:rsidRPr="00807B68" w:rsidRDefault="004542A6" w:rsidP="00BC56F2">
            <w:pPr>
              <w:snapToGrid w:val="0"/>
              <w:spacing w:line="280" w:lineRule="exact"/>
              <w:rPr>
                <w:rFonts w:ascii="Times New Roman" w:eastAsia="仿宋" w:hAnsi="Times New Roman"/>
                <w:sz w:val="22"/>
              </w:rPr>
            </w:pPr>
          </w:p>
        </w:tc>
        <w:tc>
          <w:tcPr>
            <w:tcW w:w="1681" w:type="dxa"/>
            <w:gridSpan w:val="2"/>
            <w:tcBorders>
              <w:bottom w:val="single" w:sz="4" w:space="0" w:color="auto"/>
            </w:tcBorders>
          </w:tcPr>
          <w:p w14:paraId="16621D35" w14:textId="6D66FCEA" w:rsidR="004542A6" w:rsidRPr="00807B68" w:rsidRDefault="004542A6" w:rsidP="00BC56F2">
            <w:pPr>
              <w:snapToGrid w:val="0"/>
              <w:spacing w:line="280" w:lineRule="exact"/>
              <w:rPr>
                <w:rFonts w:ascii="Times New Roman" w:eastAsia="仿宋" w:hAnsi="Times New Roman"/>
                <w:sz w:val="22"/>
              </w:rPr>
            </w:pPr>
            <w:r w:rsidRPr="00807B68">
              <w:rPr>
                <w:rFonts w:ascii="Times New Roman" w:eastAsia="仿宋" w:hAnsi="Times New Roman"/>
                <w:sz w:val="22"/>
              </w:rPr>
              <w:t>复牌生效日期（申请复牌或停牌一天填写）</w:t>
            </w:r>
          </w:p>
        </w:tc>
        <w:tc>
          <w:tcPr>
            <w:tcW w:w="1427" w:type="dxa"/>
            <w:tcBorders>
              <w:bottom w:val="single" w:sz="4" w:space="0" w:color="auto"/>
            </w:tcBorders>
          </w:tcPr>
          <w:p w14:paraId="51098682" w14:textId="295754EF" w:rsidR="004542A6" w:rsidRPr="00807B68" w:rsidRDefault="004542A6" w:rsidP="00BC56F2">
            <w:pPr>
              <w:snapToGrid w:val="0"/>
              <w:spacing w:line="280" w:lineRule="exact"/>
              <w:rPr>
                <w:rFonts w:ascii="Times New Roman" w:eastAsia="仿宋" w:hAnsi="Times New Roman"/>
                <w:sz w:val="22"/>
              </w:rPr>
            </w:pPr>
          </w:p>
        </w:tc>
      </w:tr>
      <w:tr w:rsidR="00A37351" w:rsidRPr="00807B68" w14:paraId="534C9860" w14:textId="77777777" w:rsidTr="00BC56F2">
        <w:trPr>
          <w:cantSplit/>
          <w:trHeight w:val="2160"/>
          <w:jc w:val="center"/>
        </w:trPr>
        <w:tc>
          <w:tcPr>
            <w:tcW w:w="9482" w:type="dxa"/>
            <w:gridSpan w:val="10"/>
          </w:tcPr>
          <w:p w14:paraId="7027E6C3" w14:textId="77777777" w:rsidR="00C732AD" w:rsidRPr="00807B68" w:rsidRDefault="00C732AD" w:rsidP="00C732AD">
            <w:pPr>
              <w:snapToGrid w:val="0"/>
              <w:spacing w:line="280" w:lineRule="exact"/>
              <w:rPr>
                <w:rFonts w:ascii="Times New Roman" w:eastAsia="仿宋" w:hAnsi="Times New Roman"/>
                <w:sz w:val="22"/>
              </w:rPr>
            </w:pPr>
          </w:p>
          <w:p w14:paraId="45CCB390" w14:textId="5CE3A768" w:rsidR="00C732AD" w:rsidRPr="00807B68" w:rsidRDefault="00C732AD" w:rsidP="00C732AD">
            <w:pPr>
              <w:snapToGrid w:val="0"/>
              <w:spacing w:line="280" w:lineRule="exact"/>
              <w:rPr>
                <w:rFonts w:ascii="Times New Roman" w:eastAsia="仿宋" w:hAnsi="Times New Roman"/>
                <w:sz w:val="22"/>
              </w:rPr>
            </w:pPr>
            <w:r w:rsidRPr="00807B68">
              <w:rPr>
                <w:rFonts w:ascii="Times New Roman" w:eastAsia="仿宋" w:hAnsi="Times New Roman"/>
                <w:sz w:val="22"/>
              </w:rPr>
              <w:t>申请人：</w:t>
            </w:r>
            <w:r w:rsidRPr="00807B68">
              <w:rPr>
                <w:rFonts w:ascii="Times New Roman" w:eastAsia="仿宋" w:hAnsi="Times New Roman"/>
                <w:sz w:val="22"/>
              </w:rPr>
              <w:t>XXX</w:t>
            </w:r>
            <w:r w:rsidRPr="00807B68">
              <w:rPr>
                <w:rFonts w:ascii="Times New Roman" w:eastAsia="仿宋" w:hAnsi="Times New Roman"/>
                <w:sz w:val="22"/>
              </w:rPr>
              <w:t>股份有限公司</w:t>
            </w:r>
            <w:r w:rsidR="00C9470E">
              <w:rPr>
                <w:rFonts w:ascii="Times New Roman" w:eastAsia="仿宋" w:hAnsi="Times New Roman"/>
                <w:sz w:val="22"/>
              </w:rPr>
              <w:t>（加盖公</w:t>
            </w:r>
            <w:r w:rsidR="001A7259">
              <w:rPr>
                <w:rFonts w:ascii="Times New Roman" w:eastAsia="仿宋" w:hAnsi="Times New Roman" w:hint="eastAsia"/>
                <w:sz w:val="22"/>
              </w:rPr>
              <w:t>章</w:t>
            </w:r>
            <w:r w:rsidR="00C9470E">
              <w:rPr>
                <w:rFonts w:ascii="Times New Roman" w:eastAsia="仿宋" w:hAnsi="Times New Roman" w:hint="eastAsia"/>
                <w:sz w:val="22"/>
              </w:rPr>
              <w:t>或董事会</w:t>
            </w:r>
            <w:r w:rsidR="00C9470E">
              <w:rPr>
                <w:rFonts w:ascii="Times New Roman" w:eastAsia="仿宋" w:hAnsi="Times New Roman"/>
                <w:sz w:val="22"/>
              </w:rPr>
              <w:t>章</w:t>
            </w:r>
            <w:r w:rsidR="00C9470E" w:rsidRPr="00807B68">
              <w:rPr>
                <w:rFonts w:ascii="Times New Roman" w:eastAsia="仿宋" w:hAnsi="Times New Roman"/>
                <w:sz w:val="22"/>
              </w:rPr>
              <w:t>）</w:t>
            </w:r>
            <w:r w:rsidRPr="00807B68">
              <w:rPr>
                <w:rFonts w:ascii="Times New Roman" w:eastAsia="仿宋" w:hAnsi="Times New Roman"/>
                <w:sz w:val="22"/>
              </w:rPr>
              <w:t xml:space="preserve">             </w:t>
            </w:r>
          </w:p>
          <w:p w14:paraId="5911645E" w14:textId="77777777" w:rsidR="00C732AD" w:rsidRDefault="00C732AD" w:rsidP="00C732AD">
            <w:pPr>
              <w:snapToGrid w:val="0"/>
              <w:spacing w:line="280" w:lineRule="exact"/>
              <w:rPr>
                <w:rFonts w:ascii="Times New Roman" w:eastAsia="仿宋" w:hAnsi="Times New Roman"/>
                <w:sz w:val="22"/>
              </w:rPr>
            </w:pPr>
          </w:p>
          <w:p w14:paraId="0B4447D0" w14:textId="77777777" w:rsidR="00C732AD" w:rsidRDefault="00C732AD" w:rsidP="00C732AD">
            <w:pPr>
              <w:snapToGrid w:val="0"/>
              <w:spacing w:line="280" w:lineRule="exact"/>
              <w:rPr>
                <w:rFonts w:ascii="Times New Roman" w:eastAsia="仿宋" w:hAnsi="Times New Roman"/>
                <w:sz w:val="22"/>
              </w:rPr>
            </w:pPr>
          </w:p>
          <w:p w14:paraId="5583ABFC" w14:textId="247E74EF" w:rsidR="00C732AD" w:rsidRPr="00807B68" w:rsidRDefault="00C9470E" w:rsidP="00C732AD">
            <w:pPr>
              <w:snapToGrid w:val="0"/>
              <w:spacing w:line="280" w:lineRule="exact"/>
              <w:rPr>
                <w:rFonts w:ascii="Times New Roman" w:eastAsia="仿宋" w:hAnsi="Times New Roman"/>
                <w:sz w:val="22"/>
              </w:rPr>
            </w:pPr>
            <w:r>
              <w:rPr>
                <w:rFonts w:ascii="Times New Roman" w:eastAsia="仿宋" w:hAnsi="Times New Roman" w:hint="eastAsia"/>
                <w:sz w:val="22"/>
              </w:rPr>
              <w:t>董事会秘书</w:t>
            </w:r>
            <w:r w:rsidR="00C732AD" w:rsidRPr="00807B68">
              <w:rPr>
                <w:rFonts w:ascii="Times New Roman" w:eastAsia="仿宋" w:hAnsi="Times New Roman"/>
                <w:sz w:val="22"/>
              </w:rPr>
              <w:t>签名：</w:t>
            </w:r>
            <w:r w:rsidR="00C732AD">
              <w:rPr>
                <w:rFonts w:ascii="Times New Roman" w:eastAsia="仿宋" w:hAnsi="Times New Roman" w:hint="eastAsia"/>
                <w:sz w:val="22"/>
              </w:rPr>
              <w:t xml:space="preserve">        </w:t>
            </w:r>
            <w:r w:rsidR="00C732AD" w:rsidRPr="00807B68">
              <w:rPr>
                <w:rFonts w:ascii="Times New Roman" w:eastAsia="仿宋" w:hAnsi="Times New Roman"/>
                <w:sz w:val="22"/>
              </w:rPr>
              <w:t xml:space="preserve">                     </w:t>
            </w:r>
            <w:r w:rsidR="00C732AD">
              <w:rPr>
                <w:rFonts w:ascii="Times New Roman" w:eastAsia="仿宋" w:hAnsi="Times New Roman"/>
                <w:sz w:val="22"/>
              </w:rPr>
              <w:t xml:space="preserve">      </w:t>
            </w:r>
            <w:r w:rsidR="00C732AD" w:rsidRPr="00807B68">
              <w:rPr>
                <w:rFonts w:ascii="Times New Roman" w:eastAsia="仿宋" w:hAnsi="Times New Roman"/>
                <w:sz w:val="22"/>
              </w:rPr>
              <w:t xml:space="preserve"> </w:t>
            </w:r>
            <w:r w:rsidR="00C732AD">
              <w:rPr>
                <w:rFonts w:ascii="Times New Roman" w:eastAsia="仿宋" w:hAnsi="Times New Roman"/>
                <w:sz w:val="22"/>
              </w:rPr>
              <w:t xml:space="preserve"> </w:t>
            </w:r>
            <w:r w:rsidR="00C732AD" w:rsidRPr="00807B68">
              <w:rPr>
                <w:rFonts w:ascii="Times New Roman" w:eastAsia="仿宋" w:hAnsi="Times New Roman"/>
                <w:sz w:val="22"/>
              </w:rPr>
              <w:t>联系电话：</w:t>
            </w:r>
            <w:r w:rsidR="00C732AD" w:rsidRPr="00807B68">
              <w:rPr>
                <w:rFonts w:ascii="Times New Roman" w:eastAsia="仿宋" w:hAnsi="Times New Roman"/>
                <w:sz w:val="22"/>
              </w:rPr>
              <w:t xml:space="preserve">         </w:t>
            </w:r>
          </w:p>
          <w:p w14:paraId="3769CFF1" w14:textId="77777777" w:rsidR="00C732AD" w:rsidRPr="00C732AD" w:rsidRDefault="00C732AD" w:rsidP="00C732AD">
            <w:pPr>
              <w:snapToGrid w:val="0"/>
              <w:spacing w:line="280" w:lineRule="exact"/>
              <w:rPr>
                <w:rFonts w:ascii="Times New Roman" w:eastAsia="仿宋" w:hAnsi="Times New Roman"/>
                <w:sz w:val="22"/>
              </w:rPr>
            </w:pPr>
            <w:r w:rsidRPr="00807B68">
              <w:rPr>
                <w:rFonts w:ascii="Times New Roman" w:eastAsia="仿宋" w:hAnsi="Times New Roman"/>
                <w:sz w:val="22"/>
              </w:rPr>
              <w:t xml:space="preserve">                           </w:t>
            </w:r>
          </w:p>
          <w:p w14:paraId="1EFC621C" w14:textId="715B31E1" w:rsidR="00A37351" w:rsidRPr="00807B68" w:rsidRDefault="00C732AD" w:rsidP="00C732AD">
            <w:pPr>
              <w:snapToGrid w:val="0"/>
              <w:spacing w:line="280" w:lineRule="exact"/>
              <w:rPr>
                <w:rFonts w:ascii="Times New Roman" w:eastAsia="仿宋" w:hAnsi="Times New Roman"/>
                <w:sz w:val="22"/>
              </w:rPr>
            </w:pPr>
            <w:r w:rsidRPr="00807B68">
              <w:rPr>
                <w:rFonts w:ascii="Times New Roman" w:eastAsia="仿宋" w:hAnsi="Times New Roman"/>
                <w:sz w:val="22"/>
              </w:rPr>
              <w:t xml:space="preserve">       </w:t>
            </w:r>
            <w:r>
              <w:rPr>
                <w:rFonts w:ascii="Times New Roman" w:eastAsia="仿宋" w:hAnsi="Times New Roman"/>
                <w:sz w:val="22"/>
              </w:rPr>
              <w:t xml:space="preserve">    </w:t>
            </w:r>
            <w:r w:rsidRPr="00807B68">
              <w:rPr>
                <w:rFonts w:ascii="Times New Roman" w:eastAsia="仿宋" w:hAnsi="Times New Roman"/>
                <w:sz w:val="22"/>
              </w:rPr>
              <w:t>年</w:t>
            </w:r>
            <w:r w:rsidRPr="00807B68">
              <w:rPr>
                <w:rFonts w:ascii="Times New Roman" w:eastAsia="仿宋" w:hAnsi="Times New Roman"/>
                <w:sz w:val="22"/>
              </w:rPr>
              <w:t xml:space="preserve">     </w:t>
            </w:r>
            <w:r w:rsidRPr="00807B68">
              <w:rPr>
                <w:rFonts w:ascii="Times New Roman" w:eastAsia="仿宋" w:hAnsi="Times New Roman"/>
                <w:sz w:val="22"/>
              </w:rPr>
              <w:t>月</w:t>
            </w:r>
            <w:r w:rsidRPr="00807B68">
              <w:rPr>
                <w:rFonts w:ascii="Times New Roman" w:eastAsia="仿宋" w:hAnsi="Times New Roman"/>
                <w:sz w:val="22"/>
              </w:rPr>
              <w:t xml:space="preserve">     </w:t>
            </w:r>
            <w:r w:rsidRPr="00807B68">
              <w:rPr>
                <w:rFonts w:ascii="Times New Roman" w:eastAsia="仿宋" w:hAnsi="Times New Roman"/>
                <w:sz w:val="22"/>
              </w:rPr>
              <w:t>日</w:t>
            </w:r>
            <w:r w:rsidRPr="00807B68">
              <w:rPr>
                <w:rFonts w:ascii="Times New Roman" w:eastAsia="仿宋" w:hAnsi="Times New Roman"/>
                <w:sz w:val="22"/>
              </w:rPr>
              <w:t xml:space="preserve">             </w:t>
            </w:r>
          </w:p>
        </w:tc>
      </w:tr>
    </w:tbl>
    <w:p w14:paraId="3C7E6A4D" w14:textId="77777777" w:rsidR="00A37351" w:rsidRPr="00807B68" w:rsidRDefault="00A37351" w:rsidP="00A37351">
      <w:pPr>
        <w:rPr>
          <w:rFonts w:ascii="Times New Roman" w:eastAsia="方正仿宋简体" w:hAnsi="Times New Roman"/>
          <w:sz w:val="28"/>
          <w:szCs w:val="28"/>
        </w:rPr>
        <w:sectPr w:rsidR="00A37351" w:rsidRPr="00807B68" w:rsidSect="00BC56F2">
          <w:footerReference w:type="even" r:id="rId11"/>
          <w:pgSz w:w="11906" w:h="16838"/>
          <w:pgMar w:top="1758" w:right="1531" w:bottom="1758" w:left="1531" w:header="851" w:footer="992" w:gutter="0"/>
          <w:pgNumType w:fmt="numberInDash"/>
          <w:cols w:space="720"/>
          <w:docGrid w:type="lines" w:linePitch="312"/>
        </w:sectPr>
      </w:pPr>
    </w:p>
    <w:p w14:paraId="6EAA7763" w14:textId="3C7A0E80" w:rsidR="00A37351" w:rsidRPr="00807B68" w:rsidRDefault="00A37351" w:rsidP="00A37351">
      <w:pPr>
        <w:spacing w:line="600" w:lineRule="exact"/>
        <w:rPr>
          <w:rFonts w:ascii="Times New Roman" w:eastAsia="黑体" w:hAnsi="Times New Roman"/>
          <w:sz w:val="32"/>
          <w:szCs w:val="28"/>
        </w:rPr>
      </w:pPr>
      <w:r w:rsidRPr="00807B68">
        <w:rPr>
          <w:rFonts w:ascii="Times New Roman" w:eastAsia="黑体" w:hAnsi="Times New Roman"/>
          <w:sz w:val="32"/>
          <w:szCs w:val="28"/>
        </w:rPr>
        <w:t>附表</w:t>
      </w:r>
      <w:r w:rsidR="00AF5B00">
        <w:rPr>
          <w:rFonts w:ascii="Times New Roman" w:eastAsia="黑体" w:hAnsi="Times New Roman"/>
          <w:sz w:val="32"/>
          <w:szCs w:val="28"/>
        </w:rPr>
        <w:t>3</w:t>
      </w:r>
    </w:p>
    <w:p w14:paraId="1CB312D1" w14:textId="77777777" w:rsidR="00A37351" w:rsidRPr="00807B68" w:rsidRDefault="00A37351" w:rsidP="00A37351">
      <w:pPr>
        <w:ind w:firstLineChars="50" w:firstLine="210"/>
        <w:jc w:val="center"/>
        <w:rPr>
          <w:rFonts w:ascii="Times New Roman" w:eastAsia="方正大标宋简体" w:hAnsi="Times New Roman"/>
          <w:sz w:val="42"/>
          <w:szCs w:val="42"/>
        </w:rPr>
      </w:pPr>
      <w:r w:rsidRPr="00807B68">
        <w:rPr>
          <w:rFonts w:ascii="Times New Roman" w:eastAsia="方正大标宋简体" w:hAnsi="Times New Roman"/>
          <w:sz w:val="42"/>
          <w:szCs w:val="42"/>
        </w:rPr>
        <w:t>变更停牌事项申请表</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
        <w:gridCol w:w="2107"/>
        <w:gridCol w:w="303"/>
        <w:gridCol w:w="1062"/>
        <w:gridCol w:w="1134"/>
        <w:gridCol w:w="454"/>
        <w:gridCol w:w="963"/>
        <w:gridCol w:w="1866"/>
      </w:tblGrid>
      <w:tr w:rsidR="00A37351" w:rsidRPr="00807B68" w14:paraId="5DDD5744" w14:textId="77777777" w:rsidTr="00BC56F2">
        <w:trPr>
          <w:cantSplit/>
          <w:trHeight w:val="146"/>
          <w:jc w:val="center"/>
        </w:trPr>
        <w:tc>
          <w:tcPr>
            <w:tcW w:w="1598" w:type="dxa"/>
          </w:tcPr>
          <w:p w14:paraId="1CE5AD86" w14:textId="77777777" w:rsidR="00A37351" w:rsidRPr="00807B68" w:rsidRDefault="00A37351" w:rsidP="00BC56F2">
            <w:pPr>
              <w:widowControl/>
              <w:spacing w:line="320" w:lineRule="exact"/>
              <w:rPr>
                <w:rFonts w:ascii="Times New Roman" w:eastAsia="方正仿宋简体" w:hAnsi="Times New Roman"/>
                <w:sz w:val="22"/>
              </w:rPr>
            </w:pPr>
            <w:r w:rsidRPr="00807B68">
              <w:rPr>
                <w:rFonts w:ascii="Times New Roman" w:eastAsia="方正仿宋简体" w:hAnsi="Times New Roman"/>
                <w:sz w:val="22"/>
              </w:rPr>
              <w:t>公司名称</w:t>
            </w:r>
          </w:p>
        </w:tc>
        <w:tc>
          <w:tcPr>
            <w:tcW w:w="2107" w:type="dxa"/>
          </w:tcPr>
          <w:p w14:paraId="323EC01A" w14:textId="77777777" w:rsidR="00A37351" w:rsidRPr="00807B68" w:rsidRDefault="00A37351" w:rsidP="00BC56F2">
            <w:pPr>
              <w:widowControl/>
              <w:spacing w:line="320" w:lineRule="exact"/>
              <w:ind w:firstLine="400"/>
              <w:rPr>
                <w:rFonts w:ascii="Times New Roman" w:eastAsia="方正仿宋简体" w:hAnsi="Times New Roman"/>
                <w:sz w:val="22"/>
              </w:rPr>
            </w:pPr>
          </w:p>
        </w:tc>
        <w:tc>
          <w:tcPr>
            <w:tcW w:w="1365" w:type="dxa"/>
            <w:gridSpan w:val="2"/>
          </w:tcPr>
          <w:p w14:paraId="2C5C77CB" w14:textId="77777777" w:rsidR="00A37351" w:rsidRPr="00807B68" w:rsidRDefault="00A37351" w:rsidP="00BC56F2">
            <w:pPr>
              <w:widowControl/>
              <w:spacing w:line="320" w:lineRule="exact"/>
              <w:rPr>
                <w:rFonts w:ascii="Times New Roman" w:eastAsia="方正仿宋简体" w:hAnsi="Times New Roman"/>
                <w:sz w:val="22"/>
              </w:rPr>
            </w:pPr>
            <w:r w:rsidRPr="00807B68">
              <w:rPr>
                <w:rFonts w:ascii="Times New Roman" w:eastAsia="方正仿宋简体" w:hAnsi="Times New Roman"/>
                <w:sz w:val="22"/>
              </w:rPr>
              <w:t>证券简称</w:t>
            </w:r>
          </w:p>
        </w:tc>
        <w:tc>
          <w:tcPr>
            <w:tcW w:w="1134" w:type="dxa"/>
          </w:tcPr>
          <w:p w14:paraId="726C721F" w14:textId="77777777" w:rsidR="00A37351" w:rsidRPr="00807B68" w:rsidRDefault="00A37351" w:rsidP="00BC56F2">
            <w:pPr>
              <w:widowControl/>
              <w:spacing w:line="320" w:lineRule="exact"/>
              <w:ind w:firstLine="400"/>
              <w:rPr>
                <w:rFonts w:ascii="Times New Roman" w:eastAsia="方正仿宋简体" w:hAnsi="Times New Roman"/>
                <w:sz w:val="22"/>
              </w:rPr>
            </w:pPr>
          </w:p>
        </w:tc>
        <w:tc>
          <w:tcPr>
            <w:tcW w:w="1417" w:type="dxa"/>
            <w:gridSpan w:val="2"/>
          </w:tcPr>
          <w:p w14:paraId="45630520" w14:textId="77777777" w:rsidR="00A37351" w:rsidRPr="00807B68" w:rsidRDefault="00A37351" w:rsidP="00BC56F2">
            <w:pPr>
              <w:widowControl/>
              <w:spacing w:line="320" w:lineRule="exact"/>
              <w:rPr>
                <w:rFonts w:ascii="Times New Roman" w:eastAsia="方正仿宋简体" w:hAnsi="Times New Roman"/>
                <w:sz w:val="22"/>
              </w:rPr>
            </w:pPr>
            <w:r w:rsidRPr="00807B68">
              <w:rPr>
                <w:rFonts w:ascii="Times New Roman" w:eastAsia="方正仿宋简体" w:hAnsi="Times New Roman"/>
                <w:sz w:val="22"/>
              </w:rPr>
              <w:t>证券代码</w:t>
            </w:r>
          </w:p>
        </w:tc>
        <w:tc>
          <w:tcPr>
            <w:tcW w:w="1866" w:type="dxa"/>
          </w:tcPr>
          <w:p w14:paraId="02C86BD4" w14:textId="77777777" w:rsidR="00A37351" w:rsidRPr="00807B68" w:rsidRDefault="00A37351" w:rsidP="00BC56F2">
            <w:pPr>
              <w:widowControl/>
              <w:spacing w:line="320" w:lineRule="exact"/>
              <w:ind w:firstLine="400"/>
              <w:rPr>
                <w:rFonts w:ascii="Times New Roman" w:eastAsia="方正仿宋简体" w:hAnsi="Times New Roman"/>
                <w:sz w:val="22"/>
              </w:rPr>
            </w:pPr>
          </w:p>
        </w:tc>
      </w:tr>
      <w:tr w:rsidR="00A37351" w:rsidRPr="00807B68" w14:paraId="64651E22" w14:textId="77777777" w:rsidTr="00BC56F2">
        <w:trPr>
          <w:cantSplit/>
          <w:trHeight w:val="146"/>
          <w:jc w:val="center"/>
        </w:trPr>
        <w:tc>
          <w:tcPr>
            <w:tcW w:w="9487" w:type="dxa"/>
            <w:gridSpan w:val="8"/>
          </w:tcPr>
          <w:p w14:paraId="0F69AED7" w14:textId="3A6CA2A2" w:rsidR="00A37351" w:rsidRPr="00807B68" w:rsidRDefault="00A37351" w:rsidP="006B626D">
            <w:pPr>
              <w:widowControl/>
              <w:spacing w:line="320" w:lineRule="exact"/>
              <w:rPr>
                <w:rFonts w:ascii="Times New Roman" w:eastAsia="方正仿宋简体" w:hAnsi="Times New Roman"/>
                <w:sz w:val="22"/>
              </w:rPr>
            </w:pPr>
            <w:r w:rsidRPr="00807B68">
              <w:rPr>
                <w:rFonts w:ascii="Times New Roman" w:eastAsia="方正仿宋简体" w:hAnsi="Times New Roman"/>
                <w:sz w:val="22"/>
              </w:rPr>
              <w:t>公司是否发行其他证券品种</w:t>
            </w:r>
            <w:r w:rsidRPr="00807B68">
              <w:rPr>
                <w:rFonts w:ascii="Times New Roman" w:eastAsia="方正仿宋简体" w:hAnsi="Times New Roman"/>
                <w:sz w:val="22"/>
              </w:rPr>
              <w:t xml:space="preserve"> □</w:t>
            </w:r>
            <w:r w:rsidRPr="00807B68">
              <w:rPr>
                <w:rFonts w:ascii="Times New Roman" w:eastAsia="方正仿宋简体" w:hAnsi="Times New Roman"/>
                <w:kern w:val="0"/>
                <w:sz w:val="22"/>
                <w:szCs w:val="20"/>
              </w:rPr>
              <w:t>是（</w:t>
            </w:r>
            <w:r w:rsidRPr="00807B68">
              <w:rPr>
                <w:rFonts w:ascii="Times New Roman" w:eastAsia="方正仿宋简体" w:hAnsi="Times New Roman"/>
                <w:sz w:val="22"/>
              </w:rPr>
              <w:t>□</w:t>
            </w:r>
            <w:r w:rsidRPr="00807B68">
              <w:rPr>
                <w:rFonts w:ascii="Times New Roman" w:eastAsia="方正仿宋简体" w:hAnsi="Times New Roman"/>
                <w:kern w:val="0"/>
                <w:sz w:val="22"/>
                <w:szCs w:val="20"/>
              </w:rPr>
              <w:t>优先股</w:t>
            </w:r>
            <w:r w:rsidRPr="00807B68">
              <w:rPr>
                <w:rFonts w:ascii="Times New Roman" w:eastAsia="方正仿宋简体" w:hAnsi="Times New Roman"/>
                <w:kern w:val="0"/>
                <w:sz w:val="22"/>
                <w:szCs w:val="20"/>
              </w:rPr>
              <w:t xml:space="preserve">  </w:t>
            </w:r>
            <w:r w:rsidRPr="00807B68">
              <w:rPr>
                <w:rFonts w:ascii="Times New Roman" w:eastAsia="方正仿宋简体" w:hAnsi="Times New Roman"/>
                <w:sz w:val="22"/>
              </w:rPr>
              <w:t>□</w:t>
            </w:r>
            <w:r w:rsidR="00AC1037" w:rsidRPr="00AC1037">
              <w:rPr>
                <w:rFonts w:ascii="Times New Roman" w:eastAsia="方正仿宋简体" w:hAnsi="Times New Roman" w:hint="eastAsia"/>
                <w:kern w:val="0"/>
                <w:sz w:val="22"/>
                <w:szCs w:val="20"/>
              </w:rPr>
              <w:t>可转债</w:t>
            </w:r>
            <w:r w:rsidRPr="00807B68">
              <w:rPr>
                <w:rFonts w:ascii="Times New Roman" w:eastAsia="方正仿宋简体" w:hAnsi="Times New Roman"/>
                <w:kern w:val="0"/>
                <w:sz w:val="22"/>
                <w:szCs w:val="20"/>
              </w:rPr>
              <w:t xml:space="preserve">  </w:t>
            </w:r>
            <w:r w:rsidRPr="00807B68">
              <w:rPr>
                <w:rFonts w:ascii="Times New Roman" w:eastAsia="方正仿宋简体" w:hAnsi="Times New Roman"/>
                <w:sz w:val="22"/>
              </w:rPr>
              <w:t>□</w:t>
            </w:r>
            <w:r w:rsidRPr="00807B68">
              <w:rPr>
                <w:rFonts w:ascii="Times New Roman" w:eastAsia="方正仿宋简体" w:hAnsi="Times New Roman"/>
                <w:kern w:val="0"/>
                <w:sz w:val="22"/>
                <w:szCs w:val="20"/>
              </w:rPr>
              <w:t>其他</w:t>
            </w:r>
            <w:r w:rsidRPr="00807B68">
              <w:rPr>
                <w:rFonts w:ascii="Times New Roman" w:eastAsia="方正仿宋简体" w:hAnsi="Times New Roman"/>
                <w:kern w:val="0"/>
                <w:sz w:val="22"/>
                <w:szCs w:val="20"/>
                <w:u w:val="single"/>
              </w:rPr>
              <w:t xml:space="preserve">        </w:t>
            </w:r>
            <w:r w:rsidRPr="00807B68">
              <w:rPr>
                <w:rFonts w:ascii="Times New Roman" w:eastAsia="方正仿宋简体" w:hAnsi="Times New Roman"/>
                <w:kern w:val="0"/>
                <w:sz w:val="22"/>
                <w:szCs w:val="20"/>
              </w:rPr>
              <w:t>）</w:t>
            </w:r>
            <w:r w:rsidRPr="00807B68">
              <w:rPr>
                <w:rFonts w:ascii="Times New Roman" w:eastAsia="方正仿宋简体" w:hAnsi="Times New Roman"/>
                <w:kern w:val="0"/>
                <w:sz w:val="22"/>
                <w:szCs w:val="20"/>
              </w:rPr>
              <w:t xml:space="preserve">   </w:t>
            </w:r>
            <w:r w:rsidRPr="00807B68">
              <w:rPr>
                <w:rFonts w:ascii="Times New Roman" w:eastAsia="方正仿宋简体" w:hAnsi="Times New Roman"/>
                <w:sz w:val="22"/>
              </w:rPr>
              <w:t>□</w:t>
            </w:r>
            <w:r w:rsidRPr="00807B68">
              <w:rPr>
                <w:rFonts w:ascii="Times New Roman" w:eastAsia="方正仿宋简体" w:hAnsi="Times New Roman"/>
                <w:kern w:val="0"/>
                <w:sz w:val="22"/>
                <w:szCs w:val="20"/>
              </w:rPr>
              <w:t>否</w:t>
            </w:r>
          </w:p>
        </w:tc>
      </w:tr>
      <w:tr w:rsidR="00A37351" w:rsidRPr="00807B68" w14:paraId="607BE22E" w14:textId="77777777" w:rsidTr="00BC56F2">
        <w:trPr>
          <w:cantSplit/>
          <w:trHeight w:val="658"/>
          <w:jc w:val="center"/>
        </w:trPr>
        <w:tc>
          <w:tcPr>
            <w:tcW w:w="1598" w:type="dxa"/>
          </w:tcPr>
          <w:p w14:paraId="1641E8C1" w14:textId="77777777" w:rsidR="00A37351" w:rsidRPr="00807B68" w:rsidRDefault="00A37351" w:rsidP="00BC56F2">
            <w:pPr>
              <w:widowControl/>
              <w:spacing w:line="320" w:lineRule="exact"/>
              <w:rPr>
                <w:rFonts w:ascii="Times New Roman" w:eastAsia="方正仿宋简体" w:hAnsi="Times New Roman"/>
                <w:sz w:val="22"/>
              </w:rPr>
            </w:pPr>
            <w:r w:rsidRPr="00807B68">
              <w:rPr>
                <w:rFonts w:ascii="Times New Roman" w:eastAsia="方正仿宋简体" w:hAnsi="Times New Roman"/>
                <w:sz w:val="22"/>
              </w:rPr>
              <w:t>变更停牌事项的情形</w:t>
            </w:r>
          </w:p>
        </w:tc>
        <w:tc>
          <w:tcPr>
            <w:tcW w:w="7889" w:type="dxa"/>
            <w:gridSpan w:val="7"/>
          </w:tcPr>
          <w:p w14:paraId="798AE4E3" w14:textId="77777777" w:rsidR="00A37351" w:rsidRPr="00807B68" w:rsidRDefault="00A37351" w:rsidP="00BC56F2">
            <w:pPr>
              <w:snapToGrid w:val="0"/>
              <w:spacing w:line="320" w:lineRule="exact"/>
              <w:rPr>
                <w:rFonts w:ascii="Times New Roman" w:eastAsia="仿宋" w:hAnsi="Times New Roman"/>
                <w:sz w:val="22"/>
              </w:rPr>
            </w:pPr>
            <w:r w:rsidRPr="00807B68">
              <w:rPr>
                <w:rFonts w:ascii="Times New Roman" w:eastAsia="仿宋" w:hAnsi="Times New Roman"/>
                <w:sz w:val="22"/>
              </w:rPr>
              <w:t>□1.</w:t>
            </w:r>
            <w:r w:rsidRPr="00807B68">
              <w:rPr>
                <w:rFonts w:ascii="Times New Roman" w:eastAsia="仿宋" w:hAnsi="Times New Roman"/>
                <w:sz w:val="22"/>
              </w:rPr>
              <w:t>停牌事项发生变化</w:t>
            </w:r>
            <w:r w:rsidRPr="00807B68">
              <w:rPr>
                <w:rFonts w:ascii="Times New Roman" w:eastAsia="仿宋" w:hAnsi="Times New Roman"/>
                <w:sz w:val="22"/>
              </w:rPr>
              <w:t xml:space="preserve">  □2.</w:t>
            </w:r>
            <w:r w:rsidRPr="00807B68">
              <w:rPr>
                <w:rFonts w:ascii="Times New Roman" w:eastAsia="仿宋" w:hAnsi="Times New Roman"/>
                <w:sz w:val="22"/>
              </w:rPr>
              <w:t>增加停牌事项</w:t>
            </w:r>
            <w:r w:rsidRPr="00807B68">
              <w:rPr>
                <w:rFonts w:ascii="Times New Roman" w:eastAsia="仿宋" w:hAnsi="Times New Roman"/>
                <w:sz w:val="22"/>
              </w:rPr>
              <w:t xml:space="preserve">  □3.</w:t>
            </w:r>
            <w:r w:rsidRPr="00807B68">
              <w:rPr>
                <w:rFonts w:ascii="Times New Roman" w:eastAsia="仿宋" w:hAnsi="Times New Roman"/>
                <w:sz w:val="22"/>
              </w:rPr>
              <w:t>减少停牌事项</w:t>
            </w:r>
          </w:p>
        </w:tc>
      </w:tr>
      <w:tr w:rsidR="00A37351" w:rsidRPr="00807B68" w14:paraId="2CE4FA73" w14:textId="77777777" w:rsidTr="00BC56F2">
        <w:trPr>
          <w:cantSplit/>
          <w:trHeight w:val="558"/>
          <w:jc w:val="center"/>
        </w:trPr>
        <w:tc>
          <w:tcPr>
            <w:tcW w:w="1598" w:type="dxa"/>
            <w:tcBorders>
              <w:bottom w:val="single" w:sz="4" w:space="0" w:color="auto"/>
            </w:tcBorders>
            <w:vAlign w:val="center"/>
          </w:tcPr>
          <w:p w14:paraId="7CE07791" w14:textId="77777777" w:rsidR="00A37351" w:rsidRPr="00807B68" w:rsidRDefault="00A37351" w:rsidP="00BC56F2">
            <w:pPr>
              <w:widowControl/>
              <w:spacing w:line="320" w:lineRule="exact"/>
              <w:jc w:val="center"/>
              <w:rPr>
                <w:rFonts w:ascii="Times New Roman" w:eastAsia="方正仿宋简体" w:hAnsi="Times New Roman"/>
                <w:sz w:val="22"/>
              </w:rPr>
            </w:pPr>
            <w:r w:rsidRPr="00807B68">
              <w:rPr>
                <w:rFonts w:ascii="Times New Roman" w:eastAsia="方正仿宋简体" w:hAnsi="Times New Roman"/>
                <w:sz w:val="22"/>
              </w:rPr>
              <w:t>原停牌事项目前进展情况</w:t>
            </w:r>
          </w:p>
        </w:tc>
        <w:tc>
          <w:tcPr>
            <w:tcW w:w="7889" w:type="dxa"/>
            <w:gridSpan w:val="7"/>
            <w:tcBorders>
              <w:bottom w:val="single" w:sz="4" w:space="0" w:color="auto"/>
            </w:tcBorders>
            <w:vAlign w:val="center"/>
          </w:tcPr>
          <w:p w14:paraId="4A57FF2B" w14:textId="77777777" w:rsidR="00A37351" w:rsidRPr="00807B68" w:rsidRDefault="00A37351" w:rsidP="00BC56F2">
            <w:pPr>
              <w:widowControl/>
              <w:spacing w:line="320" w:lineRule="exact"/>
              <w:ind w:firstLine="400"/>
              <w:jc w:val="center"/>
              <w:rPr>
                <w:rFonts w:ascii="Times New Roman" w:eastAsia="方正仿宋简体" w:hAnsi="Times New Roman"/>
                <w:sz w:val="22"/>
              </w:rPr>
            </w:pPr>
          </w:p>
        </w:tc>
      </w:tr>
      <w:tr w:rsidR="00A37351" w:rsidRPr="00807B68" w14:paraId="78544E61" w14:textId="77777777" w:rsidTr="00BC56F2">
        <w:trPr>
          <w:cantSplit/>
          <w:trHeight w:val="3262"/>
          <w:jc w:val="center"/>
        </w:trPr>
        <w:tc>
          <w:tcPr>
            <w:tcW w:w="1598" w:type="dxa"/>
            <w:tcBorders>
              <w:bottom w:val="single" w:sz="4" w:space="0" w:color="auto"/>
            </w:tcBorders>
            <w:vAlign w:val="center"/>
          </w:tcPr>
          <w:p w14:paraId="23897F64" w14:textId="77777777" w:rsidR="008E1B15" w:rsidRDefault="00A37351" w:rsidP="00BC56F2">
            <w:pPr>
              <w:widowControl/>
              <w:spacing w:line="320" w:lineRule="exact"/>
              <w:jc w:val="center"/>
              <w:rPr>
                <w:rFonts w:ascii="Times New Roman" w:eastAsia="方正仿宋简体" w:hAnsi="Times New Roman"/>
                <w:sz w:val="22"/>
              </w:rPr>
            </w:pPr>
            <w:r w:rsidRPr="00807B68">
              <w:rPr>
                <w:rFonts w:ascii="Times New Roman" w:eastAsia="方正仿宋简体" w:hAnsi="Times New Roman"/>
                <w:sz w:val="22"/>
              </w:rPr>
              <w:t>变更后停牌</w:t>
            </w:r>
          </w:p>
          <w:p w14:paraId="6768E1D8" w14:textId="6CE8E515" w:rsidR="00A37351" w:rsidRPr="00807B68" w:rsidRDefault="00A37351" w:rsidP="00BC56F2">
            <w:pPr>
              <w:widowControl/>
              <w:spacing w:line="320" w:lineRule="exact"/>
              <w:jc w:val="center"/>
              <w:rPr>
                <w:rFonts w:ascii="Times New Roman" w:eastAsia="方正仿宋简体" w:hAnsi="Times New Roman"/>
                <w:sz w:val="22"/>
              </w:rPr>
            </w:pPr>
            <w:r w:rsidRPr="00807B68">
              <w:rPr>
                <w:rFonts w:ascii="Times New Roman" w:eastAsia="方正仿宋简体" w:hAnsi="Times New Roman"/>
                <w:sz w:val="22"/>
              </w:rPr>
              <w:t>触发事项</w:t>
            </w:r>
          </w:p>
        </w:tc>
        <w:tc>
          <w:tcPr>
            <w:tcW w:w="7889" w:type="dxa"/>
            <w:gridSpan w:val="7"/>
            <w:tcBorders>
              <w:bottom w:val="single" w:sz="4" w:space="0" w:color="auto"/>
            </w:tcBorders>
            <w:vAlign w:val="center"/>
          </w:tcPr>
          <w:p w14:paraId="3D9271C2" w14:textId="77777777" w:rsidR="00A91C22" w:rsidRDefault="00A91C22" w:rsidP="00A91C22">
            <w:pPr>
              <w:widowControl/>
              <w:spacing w:line="320" w:lineRule="exact"/>
              <w:jc w:val="left"/>
              <w:rPr>
                <w:rFonts w:ascii="Times New Roman" w:eastAsia="仿宋" w:hAnsi="Times New Roman"/>
                <w:sz w:val="22"/>
              </w:rPr>
            </w:pPr>
            <w:r w:rsidRPr="00807B68">
              <w:rPr>
                <w:rFonts w:ascii="Times New Roman" w:eastAsia="仿宋" w:hAnsi="Times New Roman"/>
                <w:sz w:val="22"/>
              </w:rPr>
              <w:t>□1.</w:t>
            </w:r>
            <w:r w:rsidRPr="00807B68">
              <w:rPr>
                <w:rFonts w:ascii="Times New Roman" w:eastAsia="仿宋" w:hAnsi="Times New Roman"/>
                <w:sz w:val="22"/>
              </w:rPr>
              <w:t>重大事项</w:t>
            </w:r>
          </w:p>
          <w:p w14:paraId="4A629FE5" w14:textId="7FDEA321" w:rsidR="0043373C" w:rsidRPr="00807B68" w:rsidRDefault="0043373C" w:rsidP="00A91C22">
            <w:pPr>
              <w:widowControl/>
              <w:spacing w:line="320" w:lineRule="exact"/>
              <w:jc w:val="left"/>
              <w:rPr>
                <w:rFonts w:ascii="Times New Roman" w:eastAsia="仿宋" w:hAnsi="Times New Roman"/>
                <w:sz w:val="22"/>
              </w:rPr>
            </w:pPr>
            <w:r>
              <w:rPr>
                <w:rFonts w:ascii="Times New Roman" w:eastAsia="仿宋" w:hAnsi="Times New Roman" w:hint="eastAsia"/>
                <w:sz w:val="22"/>
              </w:rPr>
              <w:t xml:space="preserve">  </w:t>
            </w:r>
            <w:r>
              <w:rPr>
                <w:rFonts w:ascii="Times New Roman" w:eastAsia="仿宋" w:hAnsi="Times New Roman"/>
                <w:sz w:val="22"/>
              </w:rPr>
              <w:t>□</w:t>
            </w:r>
            <w:r w:rsidRPr="00807B68">
              <w:rPr>
                <w:rFonts w:ascii="Times New Roman" w:eastAsia="仿宋" w:hAnsi="Times New Roman"/>
                <w:sz w:val="22"/>
              </w:rPr>
              <w:t>(1)</w:t>
            </w:r>
            <w:r>
              <w:rPr>
                <w:rFonts w:ascii="Times New Roman" w:eastAsia="仿宋" w:hAnsi="Times New Roman" w:hint="eastAsia"/>
                <w:sz w:val="22"/>
              </w:rPr>
              <w:t>重大</w:t>
            </w:r>
            <w:r>
              <w:rPr>
                <w:rFonts w:ascii="Times New Roman" w:eastAsia="仿宋" w:hAnsi="Times New Roman"/>
                <w:sz w:val="22"/>
              </w:rPr>
              <w:t>资产重组</w:t>
            </w:r>
            <w:r>
              <w:rPr>
                <w:rFonts w:ascii="Times New Roman" w:eastAsia="仿宋" w:hAnsi="Times New Roman" w:hint="eastAsia"/>
                <w:sz w:val="22"/>
              </w:rPr>
              <w:t>或发行</w:t>
            </w:r>
            <w:r>
              <w:rPr>
                <w:rFonts w:ascii="Times New Roman" w:eastAsia="仿宋" w:hAnsi="Times New Roman"/>
                <w:sz w:val="22"/>
              </w:rPr>
              <w:t>股份购买资产</w:t>
            </w:r>
          </w:p>
          <w:p w14:paraId="3622F0DA" w14:textId="5F32FA79" w:rsidR="00A91C22" w:rsidRPr="00807B68" w:rsidRDefault="0043373C" w:rsidP="00A91C22">
            <w:pPr>
              <w:widowControl/>
              <w:spacing w:line="320" w:lineRule="exact"/>
              <w:ind w:firstLineChars="100" w:firstLine="220"/>
              <w:jc w:val="left"/>
              <w:rPr>
                <w:rFonts w:ascii="Times New Roman" w:eastAsia="仿宋" w:hAnsi="Times New Roman"/>
                <w:sz w:val="22"/>
              </w:rPr>
            </w:pPr>
            <w:r>
              <w:rPr>
                <w:rFonts w:ascii="Times New Roman" w:eastAsia="仿宋" w:hAnsi="Times New Roman"/>
                <w:sz w:val="22"/>
              </w:rPr>
              <w:t>□(2</w:t>
            </w:r>
            <w:r w:rsidR="00A91C22" w:rsidRPr="00807B68">
              <w:rPr>
                <w:rFonts w:ascii="Times New Roman" w:eastAsia="仿宋" w:hAnsi="Times New Roman"/>
                <w:sz w:val="22"/>
              </w:rPr>
              <w:t>)</w:t>
            </w:r>
            <w:r w:rsidR="00A91C22">
              <w:rPr>
                <w:rFonts w:ascii="Times New Roman" w:eastAsia="仿宋" w:hAnsi="Times New Roman" w:hint="eastAsia"/>
                <w:sz w:val="22"/>
              </w:rPr>
              <w:t>筹划控制权</w:t>
            </w:r>
            <w:r w:rsidR="00A91C22">
              <w:rPr>
                <w:rFonts w:ascii="Times New Roman" w:eastAsia="仿宋" w:hAnsi="Times New Roman"/>
                <w:sz w:val="22"/>
              </w:rPr>
              <w:t>变</w:t>
            </w:r>
            <w:r w:rsidR="00A91C22">
              <w:rPr>
                <w:rFonts w:ascii="Times New Roman" w:eastAsia="仿宋" w:hAnsi="Times New Roman" w:hint="eastAsia"/>
                <w:sz w:val="22"/>
              </w:rPr>
              <w:t>更</w:t>
            </w:r>
          </w:p>
          <w:p w14:paraId="757E98B5" w14:textId="79DEB365" w:rsidR="00A91C22" w:rsidRDefault="0043373C" w:rsidP="00A91C22">
            <w:pPr>
              <w:widowControl/>
              <w:spacing w:line="320" w:lineRule="exact"/>
              <w:ind w:firstLineChars="100" w:firstLine="220"/>
              <w:jc w:val="left"/>
              <w:rPr>
                <w:rFonts w:ascii="Times New Roman" w:eastAsia="仿宋" w:hAnsi="Times New Roman"/>
                <w:sz w:val="22"/>
              </w:rPr>
            </w:pPr>
            <w:r>
              <w:rPr>
                <w:rFonts w:ascii="Times New Roman" w:eastAsia="仿宋" w:hAnsi="Times New Roman"/>
                <w:sz w:val="22"/>
              </w:rPr>
              <w:t>□(3</w:t>
            </w:r>
            <w:r w:rsidR="00A91C22" w:rsidRPr="00807B68">
              <w:rPr>
                <w:rFonts w:ascii="Times New Roman" w:eastAsia="仿宋" w:hAnsi="Times New Roman"/>
                <w:sz w:val="22"/>
              </w:rPr>
              <w:t>)</w:t>
            </w:r>
            <w:r w:rsidR="00A91C22" w:rsidRPr="00807B68">
              <w:rPr>
                <w:rFonts w:ascii="Times New Roman" w:eastAsia="仿宋" w:hAnsi="Times New Roman"/>
                <w:sz w:val="22"/>
              </w:rPr>
              <w:t>涉及要约收购</w:t>
            </w:r>
          </w:p>
          <w:p w14:paraId="14B55CD4" w14:textId="463BE18B" w:rsidR="00A91C22" w:rsidRDefault="0043373C" w:rsidP="00A91C22">
            <w:pPr>
              <w:widowControl/>
              <w:spacing w:line="320" w:lineRule="exact"/>
              <w:ind w:firstLineChars="100" w:firstLine="220"/>
              <w:jc w:val="left"/>
              <w:rPr>
                <w:rFonts w:ascii="Times New Roman" w:eastAsia="仿宋" w:hAnsi="Times New Roman"/>
                <w:sz w:val="22"/>
              </w:rPr>
            </w:pPr>
            <w:r>
              <w:rPr>
                <w:rFonts w:ascii="Times New Roman" w:eastAsia="仿宋" w:hAnsi="Times New Roman"/>
                <w:sz w:val="22"/>
              </w:rPr>
              <w:t>□(4</w:t>
            </w:r>
            <w:r w:rsidR="00A91C22" w:rsidRPr="00807B68">
              <w:rPr>
                <w:rFonts w:ascii="Times New Roman" w:eastAsia="仿宋" w:hAnsi="Times New Roman"/>
                <w:sz w:val="22"/>
              </w:rPr>
              <w:t>)</w:t>
            </w:r>
            <w:r w:rsidR="00A91C22" w:rsidRPr="00807B68">
              <w:rPr>
                <w:rFonts w:ascii="Times New Roman" w:eastAsia="仿宋" w:hAnsi="Times New Roman"/>
                <w:sz w:val="22"/>
              </w:rPr>
              <w:t>涉及</w:t>
            </w:r>
            <w:r w:rsidR="00A91C22">
              <w:rPr>
                <w:rFonts w:ascii="Times New Roman" w:eastAsia="仿宋" w:hAnsi="Times New Roman" w:hint="eastAsia"/>
                <w:sz w:val="22"/>
              </w:rPr>
              <w:t>破产</w:t>
            </w:r>
            <w:r w:rsidR="00A91C22">
              <w:rPr>
                <w:rFonts w:ascii="Times New Roman" w:eastAsia="仿宋" w:hAnsi="Times New Roman"/>
                <w:sz w:val="22"/>
              </w:rPr>
              <w:t>重整</w:t>
            </w:r>
          </w:p>
          <w:p w14:paraId="62D26021" w14:textId="31D436B0" w:rsidR="00A91C22" w:rsidRPr="00807B68" w:rsidRDefault="00A91C22" w:rsidP="00A91C22">
            <w:pPr>
              <w:widowControl/>
              <w:spacing w:line="320" w:lineRule="exact"/>
              <w:ind w:firstLineChars="100" w:firstLine="220"/>
              <w:jc w:val="left"/>
              <w:rPr>
                <w:rFonts w:ascii="Times New Roman" w:eastAsia="仿宋" w:hAnsi="Times New Roman"/>
                <w:sz w:val="22"/>
              </w:rPr>
            </w:pPr>
            <w:r w:rsidRPr="00807B68">
              <w:rPr>
                <w:rFonts w:ascii="Times New Roman" w:eastAsia="仿宋" w:hAnsi="Times New Roman"/>
                <w:sz w:val="22"/>
              </w:rPr>
              <w:t>□(</w:t>
            </w:r>
            <w:r w:rsidR="0043373C">
              <w:rPr>
                <w:rFonts w:ascii="Times New Roman" w:eastAsia="仿宋" w:hAnsi="Times New Roman"/>
                <w:sz w:val="22"/>
              </w:rPr>
              <w:t>5</w:t>
            </w:r>
            <w:r w:rsidRPr="00807B68">
              <w:rPr>
                <w:rFonts w:ascii="Times New Roman" w:eastAsia="仿宋" w:hAnsi="Times New Roman"/>
                <w:sz w:val="22"/>
              </w:rPr>
              <w:t>)</w:t>
            </w:r>
            <w:r>
              <w:rPr>
                <w:rFonts w:ascii="Times New Roman" w:eastAsia="仿宋" w:hAnsi="Times New Roman"/>
                <w:sz w:val="22"/>
              </w:rPr>
              <w:t>本所</w:t>
            </w:r>
            <w:r w:rsidRPr="00807B68">
              <w:rPr>
                <w:rFonts w:ascii="Times New Roman" w:eastAsia="仿宋" w:hAnsi="Times New Roman"/>
                <w:sz w:val="22"/>
              </w:rPr>
              <w:t>认定的其他重大事项，具体内容：</w:t>
            </w:r>
            <w:r w:rsidRPr="00807B68">
              <w:rPr>
                <w:rFonts w:ascii="Times New Roman" w:eastAsia="仿宋" w:hAnsi="Times New Roman"/>
                <w:sz w:val="22"/>
                <w:u w:val="single"/>
              </w:rPr>
              <w:t xml:space="preserve">                </w:t>
            </w:r>
            <w:r w:rsidRPr="00807B68">
              <w:rPr>
                <w:rFonts w:ascii="Times New Roman" w:eastAsia="仿宋" w:hAnsi="Times New Roman"/>
                <w:sz w:val="22"/>
              </w:rPr>
              <w:t>（必填）</w:t>
            </w:r>
          </w:p>
          <w:p w14:paraId="304975A1" w14:textId="5EB3691B" w:rsidR="002E246D" w:rsidRDefault="002E246D" w:rsidP="002E246D">
            <w:pPr>
              <w:snapToGrid w:val="0"/>
              <w:spacing w:line="320" w:lineRule="exact"/>
              <w:ind w:left="330" w:hangingChars="150" w:hanging="330"/>
              <w:rPr>
                <w:rFonts w:ascii="Times New Roman" w:eastAsia="仿宋" w:hAnsi="Times New Roman"/>
                <w:sz w:val="22"/>
              </w:rPr>
            </w:pPr>
            <w:r>
              <w:rPr>
                <w:rFonts w:ascii="Times New Roman" w:eastAsia="仿宋" w:hAnsi="Times New Roman"/>
                <w:sz w:val="22"/>
              </w:rPr>
              <w:t>□</w:t>
            </w:r>
            <w:r w:rsidR="0043373C">
              <w:rPr>
                <w:rFonts w:ascii="Times New Roman" w:eastAsia="仿宋" w:hAnsi="Times New Roman" w:hint="eastAsia"/>
                <w:sz w:val="22"/>
              </w:rPr>
              <w:t>2</w:t>
            </w:r>
            <w:r w:rsidRPr="00807B68">
              <w:rPr>
                <w:rFonts w:ascii="Times New Roman" w:eastAsia="仿宋" w:hAnsi="Times New Roman"/>
                <w:sz w:val="22"/>
              </w:rPr>
              <w:t>.</w:t>
            </w:r>
            <w:r w:rsidRPr="00807B68">
              <w:rPr>
                <w:rFonts w:ascii="Times New Roman" w:eastAsia="仿宋" w:hAnsi="Times New Roman"/>
                <w:sz w:val="22"/>
              </w:rPr>
              <w:t>向境内</w:t>
            </w:r>
            <w:r>
              <w:rPr>
                <w:rFonts w:ascii="Times New Roman" w:eastAsia="仿宋" w:hAnsi="Times New Roman" w:hint="eastAsia"/>
                <w:sz w:val="22"/>
              </w:rPr>
              <w:t>其他</w:t>
            </w:r>
            <w:r>
              <w:rPr>
                <w:rFonts w:ascii="Times New Roman" w:eastAsia="仿宋" w:hAnsi="Times New Roman"/>
                <w:sz w:val="22"/>
              </w:rPr>
              <w:t>证券交易所申请</w:t>
            </w:r>
            <w:r w:rsidR="00256F5D">
              <w:rPr>
                <w:rFonts w:ascii="Times New Roman" w:eastAsia="仿宋" w:hAnsi="Times New Roman" w:hint="eastAsia"/>
                <w:sz w:val="22"/>
              </w:rPr>
              <w:t>股票</w:t>
            </w:r>
            <w:r w:rsidR="00EF0795">
              <w:rPr>
                <w:rFonts w:ascii="Times New Roman" w:eastAsia="仿宋" w:hAnsi="Times New Roman" w:hint="eastAsia"/>
                <w:sz w:val="22"/>
              </w:rPr>
              <w:t>转板</w:t>
            </w:r>
          </w:p>
          <w:p w14:paraId="520F8F28" w14:textId="1C6688EA" w:rsidR="002E246D" w:rsidRDefault="002E246D" w:rsidP="002E246D">
            <w:pPr>
              <w:snapToGrid w:val="0"/>
              <w:spacing w:line="320" w:lineRule="exact"/>
              <w:ind w:left="330" w:hangingChars="150" w:hanging="330"/>
              <w:rPr>
                <w:rFonts w:ascii="Times New Roman" w:eastAsia="仿宋" w:hAnsi="Times New Roman"/>
                <w:sz w:val="22"/>
              </w:rPr>
            </w:pPr>
            <w:r w:rsidRPr="00807B68">
              <w:rPr>
                <w:rFonts w:ascii="Times New Roman" w:eastAsia="仿宋" w:hAnsi="Times New Roman"/>
                <w:sz w:val="22"/>
              </w:rPr>
              <w:t>□</w:t>
            </w:r>
            <w:r w:rsidR="0043373C">
              <w:rPr>
                <w:rFonts w:ascii="Times New Roman" w:eastAsia="仿宋" w:hAnsi="Times New Roman" w:hint="eastAsia"/>
                <w:sz w:val="22"/>
              </w:rPr>
              <w:t>3</w:t>
            </w:r>
            <w:r>
              <w:rPr>
                <w:rFonts w:ascii="Times New Roman" w:eastAsia="仿宋" w:hAnsi="Times New Roman"/>
                <w:sz w:val="22"/>
              </w:rPr>
              <w:t>.</w:t>
            </w:r>
            <w:r w:rsidR="0043373C">
              <w:rPr>
                <w:rFonts w:ascii="Times New Roman" w:eastAsia="仿宋" w:hAnsi="Times New Roman" w:hint="eastAsia"/>
                <w:sz w:val="22"/>
              </w:rPr>
              <w:t>股票</w:t>
            </w:r>
            <w:r w:rsidR="0043373C">
              <w:rPr>
                <w:rFonts w:ascii="Times New Roman" w:eastAsia="仿宋" w:hAnsi="Times New Roman"/>
                <w:sz w:val="22"/>
              </w:rPr>
              <w:t>交易异常波动</w:t>
            </w:r>
          </w:p>
          <w:p w14:paraId="39F3C71A" w14:textId="0AB9745E" w:rsidR="002E246D" w:rsidRPr="00417B07" w:rsidRDefault="002E246D" w:rsidP="002E246D">
            <w:pPr>
              <w:snapToGrid w:val="0"/>
              <w:spacing w:line="320" w:lineRule="exact"/>
              <w:ind w:left="330" w:hangingChars="150" w:hanging="330"/>
              <w:rPr>
                <w:rFonts w:ascii="Times New Roman" w:eastAsia="仿宋" w:hAnsi="Times New Roman"/>
                <w:sz w:val="22"/>
              </w:rPr>
            </w:pPr>
            <w:r w:rsidRPr="00807B68">
              <w:rPr>
                <w:rFonts w:ascii="Times New Roman" w:eastAsia="仿宋" w:hAnsi="Times New Roman"/>
                <w:sz w:val="22"/>
              </w:rPr>
              <w:t>□</w:t>
            </w:r>
            <w:r w:rsidR="0043373C">
              <w:rPr>
                <w:rFonts w:ascii="Times New Roman" w:eastAsia="仿宋" w:hAnsi="Times New Roman" w:hint="eastAsia"/>
                <w:sz w:val="22"/>
              </w:rPr>
              <w:t>4</w:t>
            </w:r>
            <w:r>
              <w:rPr>
                <w:rFonts w:ascii="Times New Roman" w:eastAsia="仿宋" w:hAnsi="Times New Roman" w:hint="eastAsia"/>
                <w:sz w:val="22"/>
              </w:rPr>
              <w:t>.</w:t>
            </w:r>
            <w:r>
              <w:rPr>
                <w:rFonts w:ascii="Times New Roman" w:eastAsia="仿宋" w:hAnsi="Times New Roman" w:hint="eastAsia"/>
                <w:sz w:val="22"/>
              </w:rPr>
              <w:t>退市</w:t>
            </w:r>
            <w:r>
              <w:rPr>
                <w:rFonts w:ascii="Times New Roman" w:eastAsia="仿宋" w:hAnsi="Times New Roman"/>
                <w:sz w:val="22"/>
              </w:rPr>
              <w:t>相关</w:t>
            </w:r>
          </w:p>
          <w:p w14:paraId="5829F48E" w14:textId="77777777" w:rsidR="002E246D" w:rsidRDefault="002E246D" w:rsidP="002E246D">
            <w:pPr>
              <w:snapToGrid w:val="0"/>
              <w:spacing w:line="320" w:lineRule="exact"/>
              <w:ind w:firstLineChars="100" w:firstLine="220"/>
              <w:rPr>
                <w:rFonts w:ascii="Times New Roman" w:eastAsia="仿宋" w:hAnsi="Times New Roman"/>
                <w:sz w:val="22"/>
              </w:rPr>
            </w:pPr>
            <w:r w:rsidRPr="00807B68">
              <w:rPr>
                <w:rFonts w:ascii="Times New Roman" w:eastAsia="仿宋" w:hAnsi="Times New Roman"/>
                <w:sz w:val="22"/>
              </w:rPr>
              <w:t>□(1)</w:t>
            </w:r>
            <w:r>
              <w:rPr>
                <w:rFonts w:ascii="Times New Roman" w:eastAsia="仿宋" w:hAnsi="Times New Roman" w:hint="eastAsia"/>
                <w:sz w:val="22"/>
              </w:rPr>
              <w:t>主动</w:t>
            </w:r>
            <w:r>
              <w:rPr>
                <w:rFonts w:ascii="Times New Roman" w:eastAsia="仿宋" w:hAnsi="Times New Roman"/>
                <w:sz w:val="22"/>
              </w:rPr>
              <w:t>申请终止股票上市</w:t>
            </w:r>
          </w:p>
          <w:p w14:paraId="462190E6" w14:textId="3F64350C" w:rsidR="002E246D" w:rsidRPr="00417B07" w:rsidRDefault="002E246D" w:rsidP="002E246D">
            <w:pPr>
              <w:snapToGrid w:val="0"/>
              <w:spacing w:line="320" w:lineRule="exact"/>
              <w:ind w:leftChars="100" w:left="320" w:hangingChars="50" w:hanging="110"/>
              <w:rPr>
                <w:rFonts w:ascii="Times New Roman" w:eastAsia="仿宋" w:hAnsi="Times New Roman"/>
                <w:sz w:val="22"/>
              </w:rPr>
            </w:pPr>
            <w:r>
              <w:rPr>
                <w:rFonts w:ascii="Times New Roman" w:eastAsia="仿宋" w:hAnsi="Times New Roman"/>
                <w:sz w:val="22"/>
              </w:rPr>
              <w:t>□(2</w:t>
            </w:r>
            <w:r w:rsidRPr="00807B68">
              <w:rPr>
                <w:rFonts w:ascii="Times New Roman" w:eastAsia="仿宋" w:hAnsi="Times New Roman"/>
                <w:sz w:val="22"/>
              </w:rPr>
              <w:t>)</w:t>
            </w:r>
            <w:r w:rsidR="00043D27">
              <w:rPr>
                <w:rFonts w:ascii="Times New Roman" w:eastAsia="仿宋" w:hAnsi="Times New Roman" w:hint="eastAsia"/>
                <w:sz w:val="22"/>
              </w:rPr>
              <w:t>出现</w:t>
            </w:r>
            <w:r w:rsidR="00043D27">
              <w:rPr>
                <w:rFonts w:ascii="Times New Roman" w:eastAsia="仿宋" w:hAnsi="Times New Roman"/>
                <w:sz w:val="22"/>
              </w:rPr>
              <w:t>《</w:t>
            </w:r>
            <w:r w:rsidR="00043D27">
              <w:rPr>
                <w:rFonts w:ascii="Times New Roman" w:eastAsia="仿宋" w:hAnsi="Times New Roman" w:hint="eastAsia"/>
                <w:sz w:val="22"/>
              </w:rPr>
              <w:t>上市规则</w:t>
            </w:r>
            <w:r w:rsidR="00043D27">
              <w:rPr>
                <w:rFonts w:ascii="Times New Roman" w:eastAsia="仿宋" w:hAnsi="Times New Roman"/>
                <w:sz w:val="22"/>
              </w:rPr>
              <w:t>》</w:t>
            </w:r>
            <w:r w:rsidR="006A2E9B">
              <w:rPr>
                <w:rFonts w:ascii="Times New Roman" w:eastAsia="仿宋" w:hAnsi="Times New Roman" w:hint="eastAsia"/>
                <w:sz w:val="22"/>
              </w:rPr>
              <w:t>第</w:t>
            </w:r>
            <w:r w:rsidR="00043D27">
              <w:rPr>
                <w:rFonts w:ascii="Times New Roman" w:eastAsia="仿宋" w:hAnsi="Times New Roman" w:hint="eastAsia"/>
                <w:sz w:val="22"/>
              </w:rPr>
              <w:t>10.4.2</w:t>
            </w:r>
            <w:r w:rsidR="00043D27">
              <w:rPr>
                <w:rFonts w:ascii="Times New Roman" w:eastAsia="仿宋" w:hAnsi="Times New Roman" w:hint="eastAsia"/>
                <w:sz w:val="22"/>
              </w:rPr>
              <w:t>条规定的停牌情形</w:t>
            </w:r>
          </w:p>
          <w:p w14:paraId="10C09C3A" w14:textId="18DE9857" w:rsidR="002E246D" w:rsidRDefault="002E246D" w:rsidP="002E246D">
            <w:pPr>
              <w:snapToGrid w:val="0"/>
              <w:spacing w:line="320" w:lineRule="exact"/>
              <w:ind w:leftChars="100" w:left="320" w:hangingChars="50" w:hanging="110"/>
              <w:rPr>
                <w:rFonts w:ascii="Times New Roman" w:eastAsia="仿宋" w:hAnsi="Times New Roman"/>
                <w:sz w:val="22"/>
              </w:rPr>
            </w:pPr>
            <w:r>
              <w:rPr>
                <w:rFonts w:ascii="Times New Roman" w:eastAsia="仿宋" w:hAnsi="Times New Roman"/>
                <w:sz w:val="22"/>
              </w:rPr>
              <w:t>□(3</w:t>
            </w:r>
            <w:r w:rsidRPr="00807B68">
              <w:rPr>
                <w:rFonts w:ascii="Times New Roman" w:eastAsia="仿宋" w:hAnsi="Times New Roman"/>
                <w:sz w:val="22"/>
              </w:rPr>
              <w:t>)</w:t>
            </w:r>
            <w:r>
              <w:rPr>
                <w:rFonts w:ascii="Times New Roman" w:eastAsia="仿宋" w:hAnsi="Times New Roman" w:hint="eastAsia"/>
                <w:sz w:val="22"/>
              </w:rPr>
              <w:t>公司</w:t>
            </w:r>
            <w:r>
              <w:rPr>
                <w:rFonts w:ascii="Times New Roman" w:eastAsia="仿宋" w:hAnsi="Times New Roman"/>
                <w:sz w:val="22"/>
              </w:rPr>
              <w:t>股本总额或</w:t>
            </w:r>
            <w:r>
              <w:rPr>
                <w:rFonts w:ascii="Times New Roman" w:eastAsia="仿宋" w:hAnsi="Times New Roman" w:hint="eastAsia"/>
                <w:sz w:val="22"/>
              </w:rPr>
              <w:t>公众</w:t>
            </w:r>
            <w:r>
              <w:rPr>
                <w:rFonts w:ascii="Times New Roman" w:eastAsia="仿宋" w:hAnsi="Times New Roman"/>
                <w:sz w:val="22"/>
              </w:rPr>
              <w:t>股东</w:t>
            </w:r>
            <w:r>
              <w:rPr>
                <w:rFonts w:ascii="Times New Roman" w:eastAsia="仿宋" w:hAnsi="Times New Roman" w:hint="eastAsia"/>
                <w:sz w:val="22"/>
              </w:rPr>
              <w:t>持股</w:t>
            </w:r>
            <w:r>
              <w:rPr>
                <w:rFonts w:ascii="Times New Roman" w:eastAsia="仿宋" w:hAnsi="Times New Roman"/>
                <w:sz w:val="22"/>
              </w:rPr>
              <w:t>比</w:t>
            </w:r>
            <w:r>
              <w:rPr>
                <w:rFonts w:ascii="Times New Roman" w:eastAsia="仿宋" w:hAnsi="Times New Roman" w:hint="eastAsia"/>
                <w:sz w:val="22"/>
              </w:rPr>
              <w:t>例</w:t>
            </w:r>
            <w:r>
              <w:rPr>
                <w:rFonts w:ascii="Times New Roman" w:eastAsia="仿宋" w:hAnsi="Times New Roman"/>
                <w:sz w:val="22"/>
              </w:rPr>
              <w:t>发生变化，导致</w:t>
            </w:r>
            <w:r>
              <w:rPr>
                <w:rFonts w:ascii="Times New Roman" w:eastAsia="仿宋" w:hAnsi="Times New Roman" w:hint="eastAsia"/>
                <w:sz w:val="22"/>
              </w:rPr>
              <w:t>连续</w:t>
            </w:r>
            <w:r>
              <w:rPr>
                <w:rFonts w:ascii="Times New Roman" w:eastAsia="仿宋" w:hAnsi="Times New Roman" w:hint="eastAsia"/>
                <w:sz w:val="22"/>
              </w:rPr>
              <w:t>60</w:t>
            </w:r>
            <w:r>
              <w:rPr>
                <w:rFonts w:ascii="Times New Roman" w:eastAsia="仿宋" w:hAnsi="Times New Roman" w:hint="eastAsia"/>
                <w:sz w:val="22"/>
              </w:rPr>
              <w:t>个交易日</w:t>
            </w:r>
            <w:r>
              <w:rPr>
                <w:rFonts w:ascii="Times New Roman" w:eastAsia="仿宋" w:hAnsi="Times New Roman"/>
                <w:sz w:val="22"/>
              </w:rPr>
              <w:t>不再具备上市条件</w:t>
            </w:r>
          </w:p>
          <w:p w14:paraId="48361A49" w14:textId="0D57B711" w:rsidR="002E246D" w:rsidRDefault="002E246D" w:rsidP="002E246D">
            <w:pPr>
              <w:snapToGrid w:val="0"/>
              <w:spacing w:line="320" w:lineRule="exact"/>
              <w:ind w:leftChars="100" w:left="320" w:hangingChars="50" w:hanging="110"/>
              <w:rPr>
                <w:rFonts w:ascii="Times New Roman" w:eastAsia="仿宋" w:hAnsi="Times New Roman"/>
                <w:sz w:val="22"/>
              </w:rPr>
            </w:pPr>
            <w:r>
              <w:rPr>
                <w:rFonts w:ascii="Times New Roman" w:eastAsia="仿宋" w:hAnsi="Times New Roman"/>
                <w:sz w:val="22"/>
              </w:rPr>
              <w:t>□(4</w:t>
            </w:r>
            <w:r w:rsidRPr="00807B68">
              <w:rPr>
                <w:rFonts w:ascii="Times New Roman" w:eastAsia="仿宋" w:hAnsi="Times New Roman"/>
                <w:sz w:val="22"/>
              </w:rPr>
              <w:t>)</w:t>
            </w:r>
            <w:r>
              <w:rPr>
                <w:rFonts w:ascii="Times New Roman" w:eastAsia="仿宋" w:hAnsi="Times New Roman" w:hint="eastAsia"/>
                <w:sz w:val="22"/>
              </w:rPr>
              <w:t>出现强制终止</w:t>
            </w:r>
            <w:r>
              <w:rPr>
                <w:rFonts w:ascii="Times New Roman" w:eastAsia="仿宋" w:hAnsi="Times New Roman"/>
                <w:sz w:val="22"/>
              </w:rPr>
              <w:t>上市情形</w:t>
            </w:r>
          </w:p>
          <w:p w14:paraId="1E4079C3" w14:textId="4602366B" w:rsidR="00431C95" w:rsidRDefault="0043373C" w:rsidP="00EC2FFB">
            <w:pPr>
              <w:snapToGrid w:val="0"/>
              <w:spacing w:line="320" w:lineRule="exact"/>
              <w:rPr>
                <w:rFonts w:ascii="Times New Roman" w:eastAsia="仿宋" w:hAnsi="Times New Roman"/>
                <w:sz w:val="22"/>
              </w:rPr>
            </w:pPr>
            <w:r>
              <w:rPr>
                <w:rFonts w:ascii="Times New Roman" w:eastAsia="仿宋" w:hAnsi="Times New Roman"/>
                <w:sz w:val="22"/>
              </w:rPr>
              <w:t>□5</w:t>
            </w:r>
            <w:r w:rsidR="00431C95" w:rsidRPr="00807B68">
              <w:rPr>
                <w:rFonts w:ascii="Times New Roman" w:eastAsia="仿宋" w:hAnsi="Times New Roman"/>
                <w:sz w:val="22"/>
              </w:rPr>
              <w:t>.</w:t>
            </w:r>
            <w:r>
              <w:rPr>
                <w:rFonts w:ascii="Times New Roman" w:eastAsia="仿宋" w:hAnsi="Times New Roman"/>
                <w:sz w:val="22"/>
              </w:rPr>
              <w:t>其他事项</w:t>
            </w:r>
            <w:r w:rsidR="00431C95" w:rsidRPr="00807B68">
              <w:rPr>
                <w:rFonts w:ascii="Times New Roman" w:eastAsia="仿宋" w:hAnsi="Times New Roman"/>
                <w:sz w:val="22"/>
              </w:rPr>
              <w:t>：</w:t>
            </w:r>
          </w:p>
          <w:p w14:paraId="530182DE" w14:textId="2A8BE178" w:rsidR="00431C95" w:rsidRDefault="00431C95" w:rsidP="00431C95">
            <w:pPr>
              <w:snapToGrid w:val="0"/>
              <w:spacing w:line="320" w:lineRule="exact"/>
              <w:ind w:firstLineChars="100" w:firstLine="220"/>
              <w:rPr>
                <w:rFonts w:ascii="Times New Roman" w:eastAsia="仿宋" w:hAnsi="Times New Roman"/>
                <w:sz w:val="22"/>
              </w:rPr>
            </w:pPr>
            <w:r w:rsidRPr="00807B68">
              <w:rPr>
                <w:rFonts w:ascii="Times New Roman" w:eastAsia="仿宋" w:hAnsi="Times New Roman"/>
                <w:sz w:val="22"/>
              </w:rPr>
              <w:t>□(1)</w:t>
            </w:r>
            <w:r w:rsidRPr="00431C95">
              <w:rPr>
                <w:rFonts w:ascii="Times New Roman" w:eastAsia="仿宋" w:hAnsi="Times New Roman" w:hint="eastAsia"/>
                <w:sz w:val="22"/>
              </w:rPr>
              <w:t>披露权益分派实施公告后未能按期实施且未于</w:t>
            </w:r>
            <w:r w:rsidRPr="00431C95">
              <w:rPr>
                <w:rFonts w:ascii="Times New Roman" w:eastAsia="仿宋" w:hAnsi="Times New Roman" w:hint="eastAsia"/>
                <w:sz w:val="22"/>
              </w:rPr>
              <w:t>R-1</w:t>
            </w:r>
            <w:r w:rsidRPr="00431C95">
              <w:rPr>
                <w:rFonts w:ascii="Times New Roman" w:eastAsia="仿宋" w:hAnsi="Times New Roman" w:hint="eastAsia"/>
                <w:sz w:val="22"/>
              </w:rPr>
              <w:t>日披露延期公告</w:t>
            </w:r>
            <w:r>
              <w:rPr>
                <w:rFonts w:ascii="Times New Roman" w:eastAsia="仿宋" w:hAnsi="Times New Roman"/>
                <w:sz w:val="22"/>
              </w:rPr>
              <w:t xml:space="preserve"> </w:t>
            </w:r>
          </w:p>
          <w:p w14:paraId="4E0386B9" w14:textId="24E5FD76" w:rsidR="00A37351" w:rsidRPr="00807B68" w:rsidRDefault="00431C95" w:rsidP="00EC2FFB">
            <w:pPr>
              <w:snapToGrid w:val="0"/>
              <w:spacing w:line="320" w:lineRule="exact"/>
              <w:ind w:leftChars="100" w:left="320" w:hangingChars="50" w:hanging="110"/>
              <w:rPr>
                <w:rFonts w:ascii="Times New Roman" w:eastAsia="仿宋" w:hAnsi="Times New Roman"/>
                <w:sz w:val="22"/>
              </w:rPr>
            </w:pPr>
            <w:r>
              <w:rPr>
                <w:rFonts w:ascii="Times New Roman" w:eastAsia="仿宋" w:hAnsi="Times New Roman"/>
                <w:sz w:val="22"/>
              </w:rPr>
              <w:t>□(2</w:t>
            </w:r>
            <w:r w:rsidRPr="00807B68">
              <w:rPr>
                <w:rFonts w:ascii="Times New Roman" w:eastAsia="仿宋" w:hAnsi="Times New Roman"/>
                <w:sz w:val="22"/>
              </w:rPr>
              <w:t>)</w:t>
            </w:r>
            <w:r>
              <w:rPr>
                <w:rFonts w:ascii="Times New Roman" w:eastAsia="仿宋" w:hAnsi="Times New Roman" w:hint="eastAsia"/>
                <w:sz w:val="22"/>
              </w:rPr>
              <w:t>其他</w:t>
            </w:r>
            <w:r>
              <w:rPr>
                <w:rFonts w:ascii="Times New Roman" w:eastAsia="仿宋" w:hAnsi="Times New Roman"/>
                <w:sz w:val="22"/>
              </w:rPr>
              <w:t>合理理由，</w:t>
            </w:r>
            <w:r w:rsidRPr="00807B68">
              <w:rPr>
                <w:rFonts w:ascii="Times New Roman" w:eastAsia="仿宋" w:hAnsi="Times New Roman"/>
                <w:sz w:val="22"/>
              </w:rPr>
              <w:t>具体内容：</w:t>
            </w:r>
            <w:r w:rsidRPr="00807B68">
              <w:rPr>
                <w:rFonts w:ascii="Times New Roman" w:eastAsia="仿宋" w:hAnsi="Times New Roman"/>
                <w:sz w:val="22"/>
                <w:u w:val="single"/>
              </w:rPr>
              <w:t xml:space="preserve">                                  </w:t>
            </w:r>
            <w:r w:rsidRPr="00807B68">
              <w:rPr>
                <w:rFonts w:ascii="Times New Roman" w:eastAsia="仿宋" w:hAnsi="Times New Roman"/>
                <w:sz w:val="22"/>
              </w:rPr>
              <w:t>（必填）</w:t>
            </w:r>
          </w:p>
        </w:tc>
      </w:tr>
      <w:tr w:rsidR="00A37351" w:rsidRPr="00807B68" w14:paraId="3C694247" w14:textId="77777777" w:rsidTr="001A7259">
        <w:trPr>
          <w:cantSplit/>
          <w:trHeight w:val="557"/>
          <w:jc w:val="center"/>
        </w:trPr>
        <w:tc>
          <w:tcPr>
            <w:tcW w:w="1598" w:type="dxa"/>
            <w:tcBorders>
              <w:bottom w:val="single" w:sz="4" w:space="0" w:color="auto"/>
            </w:tcBorders>
            <w:vAlign w:val="center"/>
          </w:tcPr>
          <w:p w14:paraId="554FE403" w14:textId="77777777" w:rsidR="00A37351" w:rsidRPr="00807B68" w:rsidRDefault="00A37351" w:rsidP="00BC56F2">
            <w:pPr>
              <w:widowControl/>
              <w:spacing w:line="320" w:lineRule="exact"/>
              <w:jc w:val="center"/>
              <w:rPr>
                <w:rFonts w:ascii="Times New Roman" w:eastAsia="方正仿宋简体" w:hAnsi="Times New Roman"/>
                <w:sz w:val="22"/>
              </w:rPr>
            </w:pPr>
            <w:r w:rsidRPr="00807B68">
              <w:rPr>
                <w:rFonts w:ascii="Times New Roman" w:eastAsia="方正仿宋简体" w:hAnsi="Times New Roman"/>
                <w:sz w:val="22"/>
              </w:rPr>
              <w:t>原停牌生效日</w:t>
            </w:r>
          </w:p>
        </w:tc>
        <w:tc>
          <w:tcPr>
            <w:tcW w:w="2410" w:type="dxa"/>
            <w:gridSpan w:val="2"/>
            <w:tcBorders>
              <w:bottom w:val="single" w:sz="4" w:space="0" w:color="auto"/>
            </w:tcBorders>
            <w:vAlign w:val="center"/>
          </w:tcPr>
          <w:p w14:paraId="74EB1BD5" w14:textId="77777777" w:rsidR="00A37351" w:rsidRPr="00807B68" w:rsidRDefault="00A37351" w:rsidP="00BC56F2">
            <w:pPr>
              <w:widowControl/>
              <w:spacing w:line="320" w:lineRule="exact"/>
              <w:jc w:val="center"/>
              <w:rPr>
                <w:rFonts w:ascii="Times New Roman" w:eastAsia="方正仿宋简体" w:hAnsi="Times New Roman"/>
                <w:sz w:val="22"/>
              </w:rPr>
            </w:pPr>
          </w:p>
        </w:tc>
        <w:tc>
          <w:tcPr>
            <w:tcW w:w="2650" w:type="dxa"/>
            <w:gridSpan w:val="3"/>
            <w:tcBorders>
              <w:bottom w:val="single" w:sz="4" w:space="0" w:color="auto"/>
            </w:tcBorders>
            <w:vAlign w:val="center"/>
          </w:tcPr>
          <w:p w14:paraId="7A97A4EC" w14:textId="5C50B7E9" w:rsidR="00A37351" w:rsidRPr="00807B68" w:rsidRDefault="00A37351" w:rsidP="00BC56F2">
            <w:pPr>
              <w:widowControl/>
              <w:spacing w:line="320" w:lineRule="exact"/>
              <w:jc w:val="center"/>
              <w:rPr>
                <w:rFonts w:ascii="Times New Roman" w:eastAsia="方正仿宋简体" w:hAnsi="Times New Roman"/>
                <w:sz w:val="22"/>
              </w:rPr>
            </w:pPr>
            <w:r w:rsidRPr="00807B68">
              <w:rPr>
                <w:rFonts w:ascii="Times New Roman" w:eastAsia="方正仿宋简体" w:hAnsi="Times New Roman"/>
                <w:sz w:val="22"/>
              </w:rPr>
              <w:t>原预计复牌日期</w:t>
            </w:r>
            <w:r w:rsidR="001A7259">
              <w:rPr>
                <w:rFonts w:ascii="Times New Roman" w:eastAsia="方正仿宋简体" w:hAnsi="Times New Roman" w:hint="eastAsia"/>
                <w:sz w:val="22"/>
              </w:rPr>
              <w:t>（</w:t>
            </w:r>
            <w:r w:rsidR="001A7259">
              <w:rPr>
                <w:rFonts w:ascii="Times New Roman" w:eastAsia="方正仿宋简体" w:hAnsi="Times New Roman"/>
                <w:sz w:val="22"/>
              </w:rPr>
              <w:t>如有）</w:t>
            </w:r>
          </w:p>
        </w:tc>
        <w:tc>
          <w:tcPr>
            <w:tcW w:w="2829" w:type="dxa"/>
            <w:gridSpan w:val="2"/>
            <w:tcBorders>
              <w:bottom w:val="single" w:sz="4" w:space="0" w:color="auto"/>
            </w:tcBorders>
            <w:vAlign w:val="center"/>
          </w:tcPr>
          <w:p w14:paraId="269EFD54" w14:textId="77777777" w:rsidR="00A37351" w:rsidRPr="00807B68" w:rsidRDefault="00A37351" w:rsidP="00BC56F2">
            <w:pPr>
              <w:widowControl/>
              <w:spacing w:line="320" w:lineRule="exact"/>
              <w:ind w:firstLine="400"/>
              <w:jc w:val="center"/>
              <w:rPr>
                <w:rFonts w:ascii="Times New Roman" w:eastAsia="方正仿宋简体" w:hAnsi="Times New Roman"/>
                <w:sz w:val="22"/>
              </w:rPr>
            </w:pPr>
          </w:p>
        </w:tc>
      </w:tr>
      <w:tr w:rsidR="00A37351" w:rsidRPr="00807B68" w14:paraId="64540311" w14:textId="77777777" w:rsidTr="001A7259">
        <w:trPr>
          <w:cantSplit/>
          <w:trHeight w:val="557"/>
          <w:jc w:val="center"/>
        </w:trPr>
        <w:tc>
          <w:tcPr>
            <w:tcW w:w="1598" w:type="dxa"/>
            <w:tcBorders>
              <w:bottom w:val="single" w:sz="4" w:space="0" w:color="auto"/>
            </w:tcBorders>
            <w:vAlign w:val="center"/>
          </w:tcPr>
          <w:p w14:paraId="2D207190" w14:textId="77777777" w:rsidR="00A37351" w:rsidRPr="00807B68" w:rsidRDefault="00A37351" w:rsidP="00BC56F2">
            <w:pPr>
              <w:widowControl/>
              <w:spacing w:line="320" w:lineRule="exact"/>
              <w:jc w:val="center"/>
              <w:rPr>
                <w:rFonts w:ascii="Times New Roman" w:eastAsia="方正仿宋简体" w:hAnsi="Times New Roman"/>
                <w:sz w:val="22"/>
              </w:rPr>
            </w:pPr>
            <w:r w:rsidRPr="00807B68">
              <w:rPr>
                <w:rFonts w:ascii="Times New Roman" w:eastAsia="方正仿宋简体" w:hAnsi="Times New Roman"/>
                <w:sz w:val="22"/>
              </w:rPr>
              <w:t>变更停牌事项生效日</w:t>
            </w:r>
          </w:p>
        </w:tc>
        <w:tc>
          <w:tcPr>
            <w:tcW w:w="2410" w:type="dxa"/>
            <w:gridSpan w:val="2"/>
            <w:tcBorders>
              <w:bottom w:val="single" w:sz="4" w:space="0" w:color="auto"/>
            </w:tcBorders>
            <w:vAlign w:val="center"/>
          </w:tcPr>
          <w:p w14:paraId="50B17E00" w14:textId="77777777" w:rsidR="00A37351" w:rsidRPr="00807B68" w:rsidRDefault="00A37351" w:rsidP="00BC56F2">
            <w:pPr>
              <w:widowControl/>
              <w:spacing w:line="320" w:lineRule="exact"/>
              <w:jc w:val="center"/>
              <w:rPr>
                <w:rFonts w:ascii="Times New Roman" w:eastAsia="方正仿宋简体" w:hAnsi="Times New Roman"/>
                <w:sz w:val="22"/>
              </w:rPr>
            </w:pPr>
          </w:p>
        </w:tc>
        <w:tc>
          <w:tcPr>
            <w:tcW w:w="2650" w:type="dxa"/>
            <w:gridSpan w:val="3"/>
            <w:tcBorders>
              <w:bottom w:val="single" w:sz="4" w:space="0" w:color="auto"/>
            </w:tcBorders>
            <w:vAlign w:val="center"/>
          </w:tcPr>
          <w:p w14:paraId="6B933CCC" w14:textId="77777777" w:rsidR="001A7259" w:rsidRDefault="00A37351" w:rsidP="001A7259">
            <w:pPr>
              <w:widowControl/>
              <w:spacing w:line="320" w:lineRule="exact"/>
              <w:jc w:val="center"/>
              <w:rPr>
                <w:rFonts w:ascii="Times New Roman" w:eastAsia="方正仿宋简体" w:hAnsi="Times New Roman"/>
                <w:sz w:val="22"/>
              </w:rPr>
            </w:pPr>
            <w:r w:rsidRPr="00807B68">
              <w:rPr>
                <w:rFonts w:ascii="Times New Roman" w:eastAsia="方正仿宋简体" w:hAnsi="Times New Roman"/>
                <w:sz w:val="22"/>
              </w:rPr>
              <w:t>变更后预计复牌日期</w:t>
            </w:r>
          </w:p>
          <w:p w14:paraId="443B93ED" w14:textId="0A904D28" w:rsidR="00A37351" w:rsidRPr="00807B68" w:rsidRDefault="001A7259" w:rsidP="001A7259">
            <w:pPr>
              <w:widowControl/>
              <w:spacing w:line="320" w:lineRule="exact"/>
              <w:jc w:val="center"/>
              <w:rPr>
                <w:rFonts w:ascii="Times New Roman" w:eastAsia="方正仿宋简体" w:hAnsi="Times New Roman"/>
                <w:sz w:val="22"/>
              </w:rPr>
            </w:pPr>
            <w:r>
              <w:rPr>
                <w:rFonts w:ascii="Times New Roman" w:eastAsia="方正仿宋简体" w:hAnsi="Times New Roman" w:hint="eastAsia"/>
                <w:sz w:val="22"/>
              </w:rPr>
              <w:t>（</w:t>
            </w:r>
            <w:r>
              <w:rPr>
                <w:rFonts w:ascii="Times New Roman" w:eastAsia="方正仿宋简体" w:hAnsi="Times New Roman"/>
                <w:sz w:val="22"/>
              </w:rPr>
              <w:t>如</w:t>
            </w:r>
            <w:r>
              <w:rPr>
                <w:rFonts w:ascii="Times New Roman" w:eastAsia="方正仿宋简体" w:hAnsi="Times New Roman" w:hint="eastAsia"/>
                <w:sz w:val="22"/>
              </w:rPr>
              <w:t>适用</w:t>
            </w:r>
            <w:r>
              <w:rPr>
                <w:rFonts w:ascii="Times New Roman" w:eastAsia="方正仿宋简体" w:hAnsi="Times New Roman"/>
                <w:sz w:val="22"/>
              </w:rPr>
              <w:t>）</w:t>
            </w:r>
          </w:p>
        </w:tc>
        <w:tc>
          <w:tcPr>
            <w:tcW w:w="2829" w:type="dxa"/>
            <w:gridSpan w:val="2"/>
            <w:tcBorders>
              <w:bottom w:val="single" w:sz="4" w:space="0" w:color="auto"/>
            </w:tcBorders>
            <w:vAlign w:val="center"/>
          </w:tcPr>
          <w:p w14:paraId="3CA6C157" w14:textId="77777777" w:rsidR="00A37351" w:rsidRPr="00807B68" w:rsidRDefault="00A37351" w:rsidP="00BC56F2">
            <w:pPr>
              <w:widowControl/>
              <w:spacing w:line="320" w:lineRule="exact"/>
              <w:ind w:firstLine="400"/>
              <w:jc w:val="center"/>
              <w:rPr>
                <w:rFonts w:ascii="Times New Roman" w:eastAsia="方正仿宋简体" w:hAnsi="Times New Roman"/>
                <w:sz w:val="22"/>
              </w:rPr>
            </w:pPr>
          </w:p>
        </w:tc>
      </w:tr>
      <w:tr w:rsidR="00A37351" w:rsidRPr="00807B68" w14:paraId="3F1C0911" w14:textId="77777777" w:rsidTr="00BC56F2">
        <w:trPr>
          <w:cantSplit/>
          <w:trHeight w:val="1550"/>
          <w:jc w:val="center"/>
        </w:trPr>
        <w:tc>
          <w:tcPr>
            <w:tcW w:w="9487" w:type="dxa"/>
            <w:gridSpan w:val="8"/>
          </w:tcPr>
          <w:p w14:paraId="0C6D2A11" w14:textId="77777777" w:rsidR="00C732AD" w:rsidRPr="00807B68" w:rsidRDefault="00C732AD" w:rsidP="00C732AD">
            <w:pPr>
              <w:snapToGrid w:val="0"/>
              <w:spacing w:line="280" w:lineRule="exact"/>
              <w:rPr>
                <w:rFonts w:ascii="Times New Roman" w:eastAsia="仿宋" w:hAnsi="Times New Roman"/>
                <w:sz w:val="22"/>
              </w:rPr>
            </w:pPr>
          </w:p>
          <w:p w14:paraId="52F37C7B" w14:textId="68F5C6AE" w:rsidR="00C732AD" w:rsidRPr="00807B68" w:rsidRDefault="00C732AD" w:rsidP="00C732AD">
            <w:pPr>
              <w:snapToGrid w:val="0"/>
              <w:spacing w:line="280" w:lineRule="exact"/>
              <w:rPr>
                <w:rFonts w:ascii="Times New Roman" w:eastAsia="仿宋" w:hAnsi="Times New Roman"/>
                <w:sz w:val="22"/>
              </w:rPr>
            </w:pPr>
            <w:bookmarkStart w:id="0" w:name="_GoBack"/>
            <w:bookmarkEnd w:id="0"/>
            <w:r w:rsidRPr="00807B68">
              <w:rPr>
                <w:rFonts w:ascii="Times New Roman" w:eastAsia="仿宋" w:hAnsi="Times New Roman"/>
                <w:sz w:val="22"/>
              </w:rPr>
              <w:t>申请人：</w:t>
            </w:r>
            <w:r w:rsidRPr="00807B68">
              <w:rPr>
                <w:rFonts w:ascii="Times New Roman" w:eastAsia="仿宋" w:hAnsi="Times New Roman"/>
                <w:sz w:val="22"/>
              </w:rPr>
              <w:t>XXX</w:t>
            </w:r>
            <w:r w:rsidRPr="00807B68">
              <w:rPr>
                <w:rFonts w:ascii="Times New Roman" w:eastAsia="仿宋" w:hAnsi="Times New Roman"/>
                <w:sz w:val="22"/>
              </w:rPr>
              <w:t>股份有限公司</w:t>
            </w:r>
            <w:r w:rsidR="001A7259">
              <w:rPr>
                <w:rFonts w:ascii="Times New Roman" w:eastAsia="仿宋" w:hAnsi="Times New Roman"/>
                <w:sz w:val="22"/>
              </w:rPr>
              <w:t>（加盖公</w:t>
            </w:r>
            <w:r w:rsidR="001A7259">
              <w:rPr>
                <w:rFonts w:ascii="Times New Roman" w:eastAsia="仿宋" w:hAnsi="Times New Roman" w:hint="eastAsia"/>
                <w:sz w:val="22"/>
              </w:rPr>
              <w:t>章或董事会</w:t>
            </w:r>
            <w:r w:rsidR="001A7259">
              <w:rPr>
                <w:rFonts w:ascii="Times New Roman" w:eastAsia="仿宋" w:hAnsi="Times New Roman"/>
                <w:sz w:val="22"/>
              </w:rPr>
              <w:t>章</w:t>
            </w:r>
            <w:r w:rsidR="001A7259" w:rsidRPr="00807B68">
              <w:rPr>
                <w:rFonts w:ascii="Times New Roman" w:eastAsia="仿宋" w:hAnsi="Times New Roman"/>
                <w:sz w:val="22"/>
              </w:rPr>
              <w:t>）</w:t>
            </w:r>
            <w:r w:rsidRPr="00807B68">
              <w:rPr>
                <w:rFonts w:ascii="Times New Roman" w:eastAsia="仿宋" w:hAnsi="Times New Roman"/>
                <w:sz w:val="22"/>
              </w:rPr>
              <w:t xml:space="preserve">            </w:t>
            </w:r>
          </w:p>
          <w:p w14:paraId="61FB5E43" w14:textId="77777777" w:rsidR="00C732AD" w:rsidRDefault="00C732AD" w:rsidP="00C732AD">
            <w:pPr>
              <w:snapToGrid w:val="0"/>
              <w:spacing w:line="280" w:lineRule="exact"/>
              <w:rPr>
                <w:rFonts w:ascii="Times New Roman" w:eastAsia="仿宋" w:hAnsi="Times New Roman"/>
                <w:sz w:val="22"/>
              </w:rPr>
            </w:pPr>
          </w:p>
          <w:p w14:paraId="035C198B" w14:textId="77777777" w:rsidR="00C732AD" w:rsidRDefault="00C732AD" w:rsidP="00C732AD">
            <w:pPr>
              <w:snapToGrid w:val="0"/>
              <w:spacing w:line="280" w:lineRule="exact"/>
              <w:rPr>
                <w:rFonts w:ascii="Times New Roman" w:eastAsia="仿宋" w:hAnsi="Times New Roman"/>
                <w:sz w:val="22"/>
              </w:rPr>
            </w:pPr>
          </w:p>
          <w:p w14:paraId="7F4C9DDE" w14:textId="45C4DDFC" w:rsidR="00C732AD" w:rsidRPr="00807B68" w:rsidRDefault="00C9470E" w:rsidP="00C732AD">
            <w:pPr>
              <w:snapToGrid w:val="0"/>
              <w:spacing w:line="280" w:lineRule="exact"/>
              <w:rPr>
                <w:rFonts w:ascii="Times New Roman" w:eastAsia="仿宋" w:hAnsi="Times New Roman"/>
                <w:sz w:val="22"/>
              </w:rPr>
            </w:pPr>
            <w:r>
              <w:rPr>
                <w:rFonts w:ascii="Times New Roman" w:eastAsia="仿宋" w:hAnsi="Times New Roman" w:hint="eastAsia"/>
                <w:sz w:val="22"/>
              </w:rPr>
              <w:t>董事会秘书</w:t>
            </w:r>
            <w:r w:rsidR="00C732AD" w:rsidRPr="00807B68">
              <w:rPr>
                <w:rFonts w:ascii="Times New Roman" w:eastAsia="仿宋" w:hAnsi="Times New Roman"/>
                <w:sz w:val="22"/>
              </w:rPr>
              <w:t>签名：</w:t>
            </w:r>
            <w:r w:rsidR="00C732AD">
              <w:rPr>
                <w:rFonts w:ascii="Times New Roman" w:eastAsia="仿宋" w:hAnsi="Times New Roman" w:hint="eastAsia"/>
                <w:sz w:val="22"/>
              </w:rPr>
              <w:t xml:space="preserve">        </w:t>
            </w:r>
            <w:r w:rsidR="00C732AD" w:rsidRPr="00807B68">
              <w:rPr>
                <w:rFonts w:ascii="Times New Roman" w:eastAsia="仿宋" w:hAnsi="Times New Roman"/>
                <w:sz w:val="22"/>
              </w:rPr>
              <w:t xml:space="preserve">                     </w:t>
            </w:r>
            <w:r w:rsidR="00C732AD">
              <w:rPr>
                <w:rFonts w:ascii="Times New Roman" w:eastAsia="仿宋" w:hAnsi="Times New Roman"/>
                <w:sz w:val="22"/>
              </w:rPr>
              <w:t xml:space="preserve">      </w:t>
            </w:r>
            <w:r w:rsidR="00C732AD" w:rsidRPr="00807B68">
              <w:rPr>
                <w:rFonts w:ascii="Times New Roman" w:eastAsia="仿宋" w:hAnsi="Times New Roman"/>
                <w:sz w:val="22"/>
              </w:rPr>
              <w:t xml:space="preserve"> </w:t>
            </w:r>
            <w:r w:rsidR="00C732AD">
              <w:rPr>
                <w:rFonts w:ascii="Times New Roman" w:eastAsia="仿宋" w:hAnsi="Times New Roman"/>
                <w:sz w:val="22"/>
              </w:rPr>
              <w:t xml:space="preserve"> </w:t>
            </w:r>
            <w:r w:rsidR="00C732AD" w:rsidRPr="00807B68">
              <w:rPr>
                <w:rFonts w:ascii="Times New Roman" w:eastAsia="仿宋" w:hAnsi="Times New Roman"/>
                <w:sz w:val="22"/>
              </w:rPr>
              <w:t>联系电话：</w:t>
            </w:r>
            <w:r w:rsidR="00C732AD" w:rsidRPr="00807B68">
              <w:rPr>
                <w:rFonts w:ascii="Times New Roman" w:eastAsia="仿宋" w:hAnsi="Times New Roman"/>
                <w:sz w:val="22"/>
              </w:rPr>
              <w:t xml:space="preserve">         </w:t>
            </w:r>
          </w:p>
          <w:p w14:paraId="39514C94" w14:textId="77777777" w:rsidR="00C732AD" w:rsidRPr="00C732AD" w:rsidRDefault="00C732AD" w:rsidP="00C732AD">
            <w:pPr>
              <w:snapToGrid w:val="0"/>
              <w:spacing w:line="280" w:lineRule="exact"/>
              <w:rPr>
                <w:rFonts w:ascii="Times New Roman" w:eastAsia="仿宋" w:hAnsi="Times New Roman"/>
                <w:sz w:val="22"/>
              </w:rPr>
            </w:pPr>
            <w:r w:rsidRPr="00807B68">
              <w:rPr>
                <w:rFonts w:ascii="Times New Roman" w:eastAsia="仿宋" w:hAnsi="Times New Roman"/>
                <w:sz w:val="22"/>
              </w:rPr>
              <w:t xml:space="preserve">                           </w:t>
            </w:r>
          </w:p>
          <w:p w14:paraId="1F73F8C9" w14:textId="7EF39836" w:rsidR="00A37351" w:rsidRPr="00807B68" w:rsidRDefault="00C732AD" w:rsidP="00C732AD">
            <w:pPr>
              <w:snapToGrid w:val="0"/>
              <w:spacing w:line="320" w:lineRule="exact"/>
              <w:rPr>
                <w:rFonts w:ascii="Times New Roman" w:eastAsia="方正仿宋简体" w:hAnsi="Times New Roman"/>
                <w:sz w:val="22"/>
              </w:rPr>
            </w:pPr>
            <w:r w:rsidRPr="00807B68">
              <w:rPr>
                <w:rFonts w:ascii="Times New Roman" w:eastAsia="仿宋" w:hAnsi="Times New Roman"/>
                <w:sz w:val="22"/>
              </w:rPr>
              <w:t xml:space="preserve">       </w:t>
            </w:r>
            <w:r>
              <w:rPr>
                <w:rFonts w:ascii="Times New Roman" w:eastAsia="仿宋" w:hAnsi="Times New Roman"/>
                <w:sz w:val="22"/>
              </w:rPr>
              <w:t xml:space="preserve">    </w:t>
            </w:r>
            <w:r w:rsidRPr="00807B68">
              <w:rPr>
                <w:rFonts w:ascii="Times New Roman" w:eastAsia="仿宋" w:hAnsi="Times New Roman"/>
                <w:sz w:val="22"/>
              </w:rPr>
              <w:t>年</w:t>
            </w:r>
            <w:r w:rsidRPr="00807B68">
              <w:rPr>
                <w:rFonts w:ascii="Times New Roman" w:eastAsia="仿宋" w:hAnsi="Times New Roman"/>
                <w:sz w:val="22"/>
              </w:rPr>
              <w:t xml:space="preserve">     </w:t>
            </w:r>
            <w:r w:rsidRPr="00807B68">
              <w:rPr>
                <w:rFonts w:ascii="Times New Roman" w:eastAsia="仿宋" w:hAnsi="Times New Roman"/>
                <w:sz w:val="22"/>
              </w:rPr>
              <w:t>月</w:t>
            </w:r>
            <w:r w:rsidRPr="00807B68">
              <w:rPr>
                <w:rFonts w:ascii="Times New Roman" w:eastAsia="仿宋" w:hAnsi="Times New Roman"/>
                <w:sz w:val="22"/>
              </w:rPr>
              <w:t xml:space="preserve">     </w:t>
            </w:r>
            <w:r w:rsidRPr="00807B68">
              <w:rPr>
                <w:rFonts w:ascii="Times New Roman" w:eastAsia="仿宋" w:hAnsi="Times New Roman"/>
                <w:sz w:val="22"/>
              </w:rPr>
              <w:t>日</w:t>
            </w:r>
            <w:r w:rsidRPr="00807B68">
              <w:rPr>
                <w:rFonts w:ascii="Times New Roman" w:eastAsia="仿宋" w:hAnsi="Times New Roman"/>
                <w:sz w:val="22"/>
              </w:rPr>
              <w:t xml:space="preserve">             </w:t>
            </w:r>
          </w:p>
        </w:tc>
      </w:tr>
    </w:tbl>
    <w:p w14:paraId="14AD574C" w14:textId="3E602093" w:rsidR="00AF5B00" w:rsidRDefault="00AF5B00" w:rsidP="00BD4D3C">
      <w:pPr>
        <w:widowControl/>
        <w:jc w:val="left"/>
        <w:rPr>
          <w:rFonts w:ascii="Times New Roman" w:hAnsi="Times New Roman"/>
        </w:rPr>
      </w:pPr>
      <w:r>
        <w:rPr>
          <w:rFonts w:ascii="Times New Roman" w:hAnsi="Times New Roman"/>
        </w:rPr>
        <w:br w:type="page"/>
      </w:r>
    </w:p>
    <w:p w14:paraId="7529FA3A" w14:textId="2C7F4925" w:rsidR="00AF5B00" w:rsidRPr="00807B68" w:rsidRDefault="00AF5B00" w:rsidP="00AF5B00">
      <w:pPr>
        <w:spacing w:line="600" w:lineRule="exact"/>
        <w:rPr>
          <w:rFonts w:ascii="Times New Roman" w:eastAsia="黑体" w:hAnsi="Times New Roman"/>
          <w:sz w:val="32"/>
          <w:szCs w:val="28"/>
        </w:rPr>
      </w:pPr>
      <w:r w:rsidRPr="00807B68">
        <w:rPr>
          <w:rFonts w:ascii="Times New Roman" w:eastAsia="黑体" w:hAnsi="Times New Roman"/>
          <w:sz w:val="32"/>
          <w:szCs w:val="28"/>
        </w:rPr>
        <w:t>附表</w:t>
      </w:r>
      <w:r>
        <w:rPr>
          <w:rFonts w:ascii="Times New Roman" w:eastAsia="黑体" w:hAnsi="Times New Roman"/>
          <w:sz w:val="32"/>
          <w:szCs w:val="28"/>
        </w:rPr>
        <w:t>4</w:t>
      </w:r>
    </w:p>
    <w:p w14:paraId="66717D6D" w14:textId="77777777" w:rsidR="00AF5B00" w:rsidRPr="00807B68" w:rsidRDefault="00AF5B00" w:rsidP="00AF5B00">
      <w:pPr>
        <w:spacing w:line="600" w:lineRule="exact"/>
        <w:ind w:firstLineChars="50" w:firstLine="220"/>
        <w:jc w:val="center"/>
        <w:rPr>
          <w:rFonts w:ascii="Times New Roman" w:eastAsia="方正大标宋简体" w:hAnsi="Times New Roman"/>
          <w:sz w:val="44"/>
          <w:szCs w:val="42"/>
        </w:rPr>
      </w:pPr>
      <w:r w:rsidRPr="00807B68">
        <w:rPr>
          <w:rFonts w:ascii="Times New Roman" w:eastAsia="方正大标宋简体" w:hAnsi="Times New Roman"/>
          <w:sz w:val="44"/>
          <w:szCs w:val="42"/>
        </w:rPr>
        <w:t>延期复牌申请表</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037"/>
        <w:gridCol w:w="944"/>
        <w:gridCol w:w="421"/>
        <w:gridCol w:w="1134"/>
        <w:gridCol w:w="288"/>
        <w:gridCol w:w="1129"/>
        <w:gridCol w:w="1866"/>
      </w:tblGrid>
      <w:tr w:rsidR="00AF5B00" w:rsidRPr="00807B68" w14:paraId="1A9D7016" w14:textId="77777777" w:rsidTr="00BE0038">
        <w:trPr>
          <w:cantSplit/>
          <w:trHeight w:val="146"/>
          <w:jc w:val="center"/>
        </w:trPr>
        <w:tc>
          <w:tcPr>
            <w:tcW w:w="1668" w:type="dxa"/>
          </w:tcPr>
          <w:p w14:paraId="2AE5B044" w14:textId="77777777" w:rsidR="00AF5B00" w:rsidRPr="00807B68" w:rsidRDefault="00AF5B00" w:rsidP="00BE0038">
            <w:pPr>
              <w:widowControl/>
              <w:spacing w:line="280" w:lineRule="exact"/>
              <w:rPr>
                <w:rFonts w:ascii="Times New Roman" w:eastAsia="仿宋" w:hAnsi="Times New Roman"/>
                <w:sz w:val="22"/>
              </w:rPr>
            </w:pPr>
            <w:r w:rsidRPr="00807B68">
              <w:rPr>
                <w:rFonts w:ascii="Times New Roman" w:eastAsia="仿宋" w:hAnsi="Times New Roman"/>
                <w:sz w:val="22"/>
              </w:rPr>
              <w:t>公司名称</w:t>
            </w:r>
          </w:p>
        </w:tc>
        <w:tc>
          <w:tcPr>
            <w:tcW w:w="2037" w:type="dxa"/>
          </w:tcPr>
          <w:p w14:paraId="48A7E93C" w14:textId="77777777" w:rsidR="00AF5B00" w:rsidRPr="00807B68" w:rsidRDefault="00AF5B00" w:rsidP="00BE0038">
            <w:pPr>
              <w:widowControl/>
              <w:spacing w:line="280" w:lineRule="exact"/>
              <w:ind w:firstLine="400"/>
              <w:rPr>
                <w:rFonts w:ascii="Times New Roman" w:eastAsia="仿宋" w:hAnsi="Times New Roman"/>
                <w:sz w:val="22"/>
              </w:rPr>
            </w:pPr>
          </w:p>
        </w:tc>
        <w:tc>
          <w:tcPr>
            <w:tcW w:w="1365" w:type="dxa"/>
            <w:gridSpan w:val="2"/>
          </w:tcPr>
          <w:p w14:paraId="6CAB760A" w14:textId="77777777" w:rsidR="00AF5B00" w:rsidRPr="00807B68" w:rsidRDefault="00AF5B00" w:rsidP="00BE0038">
            <w:pPr>
              <w:widowControl/>
              <w:spacing w:line="280" w:lineRule="exact"/>
              <w:rPr>
                <w:rFonts w:ascii="Times New Roman" w:eastAsia="仿宋" w:hAnsi="Times New Roman"/>
                <w:sz w:val="22"/>
              </w:rPr>
            </w:pPr>
            <w:r w:rsidRPr="00807B68">
              <w:rPr>
                <w:rFonts w:ascii="Times New Roman" w:eastAsia="仿宋" w:hAnsi="Times New Roman"/>
                <w:sz w:val="22"/>
              </w:rPr>
              <w:t>证券简称</w:t>
            </w:r>
          </w:p>
        </w:tc>
        <w:tc>
          <w:tcPr>
            <w:tcW w:w="1134" w:type="dxa"/>
          </w:tcPr>
          <w:p w14:paraId="08DC5645" w14:textId="77777777" w:rsidR="00AF5B00" w:rsidRPr="00807B68" w:rsidRDefault="00AF5B00" w:rsidP="00BE0038">
            <w:pPr>
              <w:widowControl/>
              <w:spacing w:line="280" w:lineRule="exact"/>
              <w:ind w:firstLine="400"/>
              <w:rPr>
                <w:rFonts w:ascii="Times New Roman" w:eastAsia="仿宋" w:hAnsi="Times New Roman"/>
                <w:sz w:val="22"/>
              </w:rPr>
            </w:pPr>
          </w:p>
        </w:tc>
        <w:tc>
          <w:tcPr>
            <w:tcW w:w="1417" w:type="dxa"/>
            <w:gridSpan w:val="2"/>
          </w:tcPr>
          <w:p w14:paraId="07E659A1" w14:textId="77777777" w:rsidR="00AF5B00" w:rsidRPr="00807B68" w:rsidRDefault="00AF5B00" w:rsidP="00BE0038">
            <w:pPr>
              <w:widowControl/>
              <w:spacing w:line="280" w:lineRule="exact"/>
              <w:rPr>
                <w:rFonts w:ascii="Times New Roman" w:eastAsia="仿宋" w:hAnsi="Times New Roman"/>
                <w:sz w:val="22"/>
              </w:rPr>
            </w:pPr>
            <w:r w:rsidRPr="00807B68">
              <w:rPr>
                <w:rFonts w:ascii="Times New Roman" w:eastAsia="仿宋" w:hAnsi="Times New Roman"/>
                <w:sz w:val="22"/>
              </w:rPr>
              <w:t>证券代码</w:t>
            </w:r>
          </w:p>
        </w:tc>
        <w:tc>
          <w:tcPr>
            <w:tcW w:w="1866" w:type="dxa"/>
          </w:tcPr>
          <w:p w14:paraId="2B0930AF" w14:textId="77777777" w:rsidR="00AF5B00" w:rsidRPr="00807B68" w:rsidRDefault="00AF5B00" w:rsidP="00BE0038">
            <w:pPr>
              <w:widowControl/>
              <w:spacing w:line="280" w:lineRule="exact"/>
              <w:ind w:firstLine="400"/>
              <w:rPr>
                <w:rFonts w:ascii="Times New Roman" w:eastAsia="仿宋" w:hAnsi="Times New Roman"/>
                <w:sz w:val="22"/>
              </w:rPr>
            </w:pPr>
          </w:p>
        </w:tc>
      </w:tr>
      <w:tr w:rsidR="00AF5B00" w:rsidRPr="00807B68" w14:paraId="00A54550" w14:textId="77777777" w:rsidTr="00BE0038">
        <w:trPr>
          <w:cantSplit/>
          <w:trHeight w:val="146"/>
          <w:jc w:val="center"/>
        </w:trPr>
        <w:tc>
          <w:tcPr>
            <w:tcW w:w="9487" w:type="dxa"/>
            <w:gridSpan w:val="8"/>
          </w:tcPr>
          <w:p w14:paraId="24E1AC8C" w14:textId="77777777" w:rsidR="00AF5B00" w:rsidRPr="00807B68" w:rsidRDefault="00AF5B00" w:rsidP="00BE0038">
            <w:pPr>
              <w:widowControl/>
              <w:spacing w:line="280" w:lineRule="exact"/>
              <w:rPr>
                <w:rFonts w:ascii="Times New Roman" w:eastAsia="仿宋" w:hAnsi="Times New Roman"/>
                <w:sz w:val="22"/>
              </w:rPr>
            </w:pPr>
            <w:r w:rsidRPr="00807B68">
              <w:rPr>
                <w:rFonts w:ascii="Times New Roman" w:eastAsia="仿宋" w:hAnsi="Times New Roman"/>
                <w:sz w:val="22"/>
              </w:rPr>
              <w:t>公司是否发行其他证券品种</w:t>
            </w:r>
            <w:r w:rsidRPr="00807B68">
              <w:rPr>
                <w:rFonts w:ascii="Times New Roman" w:eastAsia="仿宋" w:hAnsi="Times New Roman"/>
                <w:sz w:val="22"/>
              </w:rPr>
              <w:t xml:space="preserve"> □</w:t>
            </w:r>
            <w:r w:rsidRPr="00807B68">
              <w:rPr>
                <w:rFonts w:ascii="Times New Roman" w:eastAsia="仿宋" w:hAnsi="Times New Roman"/>
                <w:kern w:val="0"/>
                <w:sz w:val="22"/>
                <w:szCs w:val="20"/>
              </w:rPr>
              <w:t>是（</w:t>
            </w:r>
            <w:r w:rsidRPr="00807B68">
              <w:rPr>
                <w:rFonts w:ascii="Times New Roman" w:eastAsia="仿宋" w:hAnsi="Times New Roman"/>
                <w:sz w:val="22"/>
              </w:rPr>
              <w:t>□</w:t>
            </w:r>
            <w:r w:rsidRPr="00807B68">
              <w:rPr>
                <w:rFonts w:ascii="Times New Roman" w:eastAsia="仿宋" w:hAnsi="Times New Roman"/>
                <w:kern w:val="0"/>
                <w:sz w:val="22"/>
                <w:szCs w:val="20"/>
              </w:rPr>
              <w:t>优先股</w:t>
            </w:r>
            <w:r w:rsidRPr="00807B68">
              <w:rPr>
                <w:rFonts w:ascii="Times New Roman" w:eastAsia="仿宋" w:hAnsi="Times New Roman"/>
                <w:kern w:val="0"/>
                <w:sz w:val="22"/>
                <w:szCs w:val="20"/>
              </w:rPr>
              <w:t xml:space="preserve">  </w:t>
            </w:r>
            <w:r w:rsidRPr="00807B68">
              <w:rPr>
                <w:rFonts w:ascii="Times New Roman" w:eastAsia="仿宋" w:hAnsi="Times New Roman"/>
                <w:sz w:val="22"/>
              </w:rPr>
              <w:t>□</w:t>
            </w:r>
            <w:r w:rsidRPr="00AC1037">
              <w:rPr>
                <w:rFonts w:ascii="Times New Roman" w:eastAsia="仿宋" w:hAnsi="Times New Roman" w:hint="eastAsia"/>
                <w:kern w:val="0"/>
                <w:sz w:val="22"/>
                <w:szCs w:val="20"/>
              </w:rPr>
              <w:t>可转债</w:t>
            </w:r>
            <w:r w:rsidRPr="00807B68">
              <w:rPr>
                <w:rFonts w:ascii="Times New Roman" w:eastAsia="仿宋" w:hAnsi="Times New Roman"/>
                <w:kern w:val="0"/>
                <w:sz w:val="22"/>
                <w:szCs w:val="20"/>
              </w:rPr>
              <w:t xml:space="preserve">  </w:t>
            </w:r>
            <w:r w:rsidRPr="00807B68">
              <w:rPr>
                <w:rFonts w:ascii="Times New Roman" w:eastAsia="仿宋" w:hAnsi="Times New Roman"/>
                <w:sz w:val="22"/>
              </w:rPr>
              <w:t>□</w:t>
            </w:r>
            <w:r w:rsidRPr="00807B68">
              <w:rPr>
                <w:rFonts w:ascii="Times New Roman" w:eastAsia="仿宋" w:hAnsi="Times New Roman"/>
                <w:kern w:val="0"/>
                <w:sz w:val="22"/>
                <w:szCs w:val="20"/>
              </w:rPr>
              <w:t>其他</w:t>
            </w:r>
            <w:r w:rsidRPr="00807B68">
              <w:rPr>
                <w:rFonts w:ascii="Times New Roman" w:eastAsia="仿宋" w:hAnsi="Times New Roman"/>
                <w:kern w:val="0"/>
                <w:sz w:val="22"/>
                <w:szCs w:val="20"/>
                <w:u w:val="single"/>
              </w:rPr>
              <w:t xml:space="preserve">        </w:t>
            </w:r>
            <w:r w:rsidRPr="00807B68">
              <w:rPr>
                <w:rFonts w:ascii="Times New Roman" w:eastAsia="仿宋" w:hAnsi="Times New Roman"/>
                <w:kern w:val="0"/>
                <w:sz w:val="22"/>
                <w:szCs w:val="20"/>
              </w:rPr>
              <w:t>）</w:t>
            </w:r>
            <w:r w:rsidRPr="00807B68">
              <w:rPr>
                <w:rFonts w:ascii="Times New Roman" w:eastAsia="仿宋" w:hAnsi="Times New Roman"/>
                <w:kern w:val="0"/>
                <w:sz w:val="22"/>
                <w:szCs w:val="20"/>
              </w:rPr>
              <w:t xml:space="preserve">   </w:t>
            </w:r>
            <w:r w:rsidRPr="00807B68">
              <w:rPr>
                <w:rFonts w:ascii="Times New Roman" w:eastAsia="仿宋" w:hAnsi="Times New Roman"/>
                <w:sz w:val="22"/>
              </w:rPr>
              <w:t>□</w:t>
            </w:r>
            <w:r w:rsidRPr="00807B68">
              <w:rPr>
                <w:rFonts w:ascii="Times New Roman" w:eastAsia="仿宋" w:hAnsi="Times New Roman"/>
                <w:kern w:val="0"/>
                <w:sz w:val="22"/>
                <w:szCs w:val="20"/>
              </w:rPr>
              <w:t>否</w:t>
            </w:r>
          </w:p>
        </w:tc>
      </w:tr>
      <w:tr w:rsidR="00AF5B00" w:rsidRPr="00807B68" w14:paraId="54BBF41B" w14:textId="77777777" w:rsidTr="00BE0038">
        <w:trPr>
          <w:cantSplit/>
          <w:trHeight w:val="1584"/>
          <w:jc w:val="center"/>
        </w:trPr>
        <w:tc>
          <w:tcPr>
            <w:tcW w:w="1668" w:type="dxa"/>
          </w:tcPr>
          <w:p w14:paraId="5F60C85B" w14:textId="77777777" w:rsidR="00AF5B00" w:rsidRPr="00807B68" w:rsidRDefault="00AF5B00" w:rsidP="00BE0038">
            <w:pPr>
              <w:widowControl/>
              <w:spacing w:line="280" w:lineRule="exact"/>
              <w:rPr>
                <w:rFonts w:ascii="Times New Roman" w:eastAsia="仿宋" w:hAnsi="Times New Roman"/>
                <w:sz w:val="22"/>
              </w:rPr>
            </w:pPr>
            <w:r w:rsidRPr="00807B68">
              <w:rPr>
                <w:rFonts w:ascii="Times New Roman" w:eastAsia="仿宋" w:hAnsi="Times New Roman"/>
                <w:sz w:val="22"/>
              </w:rPr>
              <w:t>导致申请停牌的触发事由</w:t>
            </w:r>
          </w:p>
        </w:tc>
        <w:tc>
          <w:tcPr>
            <w:tcW w:w="7819" w:type="dxa"/>
            <w:gridSpan w:val="7"/>
          </w:tcPr>
          <w:p w14:paraId="1EF3310A" w14:textId="4C085C5E" w:rsidR="00AF5B00" w:rsidRPr="00807B68" w:rsidRDefault="00AF5B00" w:rsidP="00A22E1C">
            <w:pPr>
              <w:snapToGrid w:val="0"/>
              <w:spacing w:line="280" w:lineRule="exact"/>
              <w:rPr>
                <w:rFonts w:ascii="Times New Roman" w:eastAsia="仿宋" w:hAnsi="Times New Roman"/>
                <w:sz w:val="22"/>
              </w:rPr>
            </w:pPr>
            <w:r w:rsidRPr="00807B68">
              <w:rPr>
                <w:rFonts w:ascii="Times New Roman" w:eastAsia="仿宋" w:hAnsi="Times New Roman"/>
                <w:sz w:val="22"/>
              </w:rPr>
              <w:t>□</w:t>
            </w:r>
            <w:r w:rsidR="00A22E1C">
              <w:rPr>
                <w:rFonts w:ascii="Times New Roman" w:eastAsia="仿宋" w:hAnsi="Times New Roman"/>
                <w:sz w:val="22"/>
              </w:rPr>
              <w:t>1</w:t>
            </w:r>
            <w:r w:rsidR="00A22E1C" w:rsidRPr="00807B68">
              <w:rPr>
                <w:rFonts w:ascii="Times New Roman" w:eastAsia="仿宋" w:hAnsi="Times New Roman"/>
                <w:sz w:val="22"/>
              </w:rPr>
              <w:t>.</w:t>
            </w:r>
            <w:r w:rsidR="00A22E1C" w:rsidRPr="00807B68">
              <w:rPr>
                <w:rFonts w:ascii="Times New Roman" w:eastAsia="仿宋" w:hAnsi="Times New Roman"/>
                <w:sz w:val="22"/>
              </w:rPr>
              <w:t>重大资产重组</w:t>
            </w:r>
            <w:r w:rsidR="00A22E1C" w:rsidRPr="002E246D">
              <w:rPr>
                <w:rFonts w:ascii="Times New Roman" w:eastAsia="仿宋" w:hAnsi="Times New Roman" w:hint="eastAsia"/>
                <w:sz w:val="22"/>
              </w:rPr>
              <w:t>或发行股份购买资产</w:t>
            </w:r>
            <w:r w:rsidR="00A22E1C">
              <w:rPr>
                <w:rFonts w:ascii="Times New Roman" w:eastAsia="仿宋" w:hAnsi="Times New Roman"/>
                <w:sz w:val="22"/>
              </w:rPr>
              <w:br/>
              <w:t>□2</w:t>
            </w:r>
            <w:r w:rsidRPr="00807B68">
              <w:rPr>
                <w:rFonts w:ascii="Times New Roman" w:eastAsia="仿宋" w:hAnsi="Times New Roman"/>
                <w:sz w:val="22"/>
              </w:rPr>
              <w:t>.</w:t>
            </w:r>
            <w:r w:rsidRPr="00807B68">
              <w:rPr>
                <w:rFonts w:ascii="Times New Roman" w:eastAsia="仿宋" w:hAnsi="Times New Roman"/>
                <w:sz w:val="22"/>
              </w:rPr>
              <w:t>筹划控制权变动</w:t>
            </w:r>
          </w:p>
          <w:p w14:paraId="72AD13BD" w14:textId="7916A65E" w:rsidR="00AF5B00" w:rsidRDefault="00A22E1C" w:rsidP="00BE0038">
            <w:pPr>
              <w:widowControl/>
              <w:spacing w:line="280" w:lineRule="exact"/>
              <w:jc w:val="left"/>
              <w:rPr>
                <w:rFonts w:ascii="Times New Roman" w:eastAsia="仿宋" w:hAnsi="Times New Roman"/>
                <w:sz w:val="22"/>
              </w:rPr>
            </w:pPr>
            <w:r>
              <w:rPr>
                <w:rFonts w:ascii="Times New Roman" w:eastAsia="仿宋" w:hAnsi="Times New Roman"/>
                <w:sz w:val="22"/>
              </w:rPr>
              <w:t>□3</w:t>
            </w:r>
            <w:r w:rsidR="00AF5B00" w:rsidRPr="00807B68">
              <w:rPr>
                <w:rFonts w:ascii="Times New Roman" w:eastAsia="仿宋" w:hAnsi="Times New Roman"/>
                <w:sz w:val="22"/>
              </w:rPr>
              <w:t>.</w:t>
            </w:r>
            <w:r w:rsidR="00AF5B00" w:rsidRPr="00807B68">
              <w:rPr>
                <w:rFonts w:ascii="Times New Roman" w:eastAsia="仿宋" w:hAnsi="Times New Roman"/>
                <w:sz w:val="22"/>
              </w:rPr>
              <w:t>涉及要约收购</w:t>
            </w:r>
          </w:p>
          <w:p w14:paraId="74DB21F5" w14:textId="1E0D2823" w:rsidR="00AF5B00" w:rsidRPr="00807B68" w:rsidRDefault="00A22E1C" w:rsidP="00BE0038">
            <w:pPr>
              <w:widowControl/>
              <w:spacing w:line="280" w:lineRule="exact"/>
              <w:jc w:val="left"/>
              <w:rPr>
                <w:rFonts w:ascii="Times New Roman" w:eastAsia="仿宋" w:hAnsi="Times New Roman"/>
                <w:sz w:val="22"/>
              </w:rPr>
            </w:pPr>
            <w:r>
              <w:rPr>
                <w:rFonts w:ascii="Times New Roman" w:eastAsia="仿宋" w:hAnsi="Times New Roman"/>
                <w:sz w:val="22"/>
              </w:rPr>
              <w:t>□4</w:t>
            </w:r>
            <w:r w:rsidR="00AF5B00" w:rsidRPr="00807B68">
              <w:rPr>
                <w:rFonts w:ascii="Times New Roman" w:eastAsia="仿宋" w:hAnsi="Times New Roman"/>
                <w:sz w:val="22"/>
              </w:rPr>
              <w:t>.</w:t>
            </w:r>
            <w:r w:rsidR="00AF5B00" w:rsidRPr="00807B68">
              <w:rPr>
                <w:rFonts w:ascii="Times New Roman" w:eastAsia="仿宋" w:hAnsi="Times New Roman"/>
                <w:sz w:val="22"/>
              </w:rPr>
              <w:t>涉及</w:t>
            </w:r>
            <w:r w:rsidR="00AF5B00">
              <w:rPr>
                <w:rFonts w:ascii="Times New Roman" w:eastAsia="仿宋" w:hAnsi="Times New Roman" w:hint="eastAsia"/>
                <w:sz w:val="22"/>
              </w:rPr>
              <w:t>破产</w:t>
            </w:r>
            <w:r w:rsidR="00AF5B00">
              <w:rPr>
                <w:rFonts w:ascii="Times New Roman" w:eastAsia="仿宋" w:hAnsi="Times New Roman"/>
                <w:sz w:val="22"/>
              </w:rPr>
              <w:t>重整</w:t>
            </w:r>
          </w:p>
          <w:p w14:paraId="02D2315A" w14:textId="6D7D282E" w:rsidR="00AF5B00" w:rsidRPr="00774FC8" w:rsidRDefault="00AF5B00" w:rsidP="00A22E1C">
            <w:pPr>
              <w:widowControl/>
              <w:spacing w:line="280" w:lineRule="exact"/>
              <w:jc w:val="left"/>
              <w:rPr>
                <w:rFonts w:ascii="Times New Roman" w:eastAsia="仿宋" w:hAnsi="Times New Roman"/>
                <w:sz w:val="22"/>
              </w:rPr>
            </w:pPr>
            <w:r>
              <w:rPr>
                <w:rFonts w:ascii="Times New Roman" w:eastAsia="仿宋" w:hAnsi="Times New Roman"/>
                <w:sz w:val="22"/>
              </w:rPr>
              <w:t>□5</w:t>
            </w:r>
            <w:r w:rsidRPr="00807B68">
              <w:rPr>
                <w:rFonts w:ascii="Times New Roman" w:eastAsia="仿宋" w:hAnsi="Times New Roman"/>
                <w:sz w:val="22"/>
              </w:rPr>
              <w:t>.</w:t>
            </w:r>
            <w:r w:rsidR="00A22E1C">
              <w:rPr>
                <w:rFonts w:ascii="Times New Roman" w:eastAsia="仿宋" w:hAnsi="Times New Roman"/>
                <w:sz w:val="22"/>
              </w:rPr>
              <w:t>其他</w:t>
            </w:r>
            <w:r w:rsidRPr="00807B68">
              <w:rPr>
                <w:rFonts w:ascii="Times New Roman" w:eastAsia="仿宋" w:hAnsi="Times New Roman"/>
                <w:sz w:val="22"/>
              </w:rPr>
              <w:t>，具体内容：</w:t>
            </w:r>
            <w:r w:rsidRPr="00807B68">
              <w:rPr>
                <w:rFonts w:ascii="Times New Roman" w:eastAsia="仿宋" w:hAnsi="Times New Roman"/>
                <w:sz w:val="22"/>
                <w:u w:val="single"/>
              </w:rPr>
              <w:t xml:space="preserve">               </w:t>
            </w:r>
            <w:r w:rsidRPr="00807B68">
              <w:rPr>
                <w:rFonts w:ascii="Times New Roman" w:eastAsia="仿宋" w:hAnsi="Times New Roman"/>
                <w:sz w:val="22"/>
              </w:rPr>
              <w:t>（必填）</w:t>
            </w:r>
          </w:p>
        </w:tc>
      </w:tr>
      <w:tr w:rsidR="00AF5B00" w:rsidRPr="00807B68" w14:paraId="0B481D3A" w14:textId="77777777" w:rsidTr="00BE0038">
        <w:trPr>
          <w:cantSplit/>
          <w:trHeight w:val="742"/>
          <w:jc w:val="center"/>
        </w:trPr>
        <w:tc>
          <w:tcPr>
            <w:tcW w:w="1668" w:type="dxa"/>
            <w:tcBorders>
              <w:bottom w:val="single" w:sz="4" w:space="0" w:color="auto"/>
            </w:tcBorders>
            <w:vAlign w:val="center"/>
          </w:tcPr>
          <w:p w14:paraId="4990824F" w14:textId="77777777" w:rsidR="00AF5B00" w:rsidRPr="00807B68" w:rsidRDefault="00AF5B00" w:rsidP="00BE0038">
            <w:pPr>
              <w:widowControl/>
              <w:spacing w:line="280" w:lineRule="exact"/>
              <w:jc w:val="left"/>
              <w:rPr>
                <w:rFonts w:ascii="Times New Roman" w:eastAsia="仿宋" w:hAnsi="Times New Roman"/>
                <w:sz w:val="22"/>
              </w:rPr>
            </w:pPr>
            <w:r w:rsidRPr="00807B68">
              <w:rPr>
                <w:rFonts w:ascii="Times New Roman" w:eastAsia="仿宋" w:hAnsi="Times New Roman"/>
                <w:sz w:val="22"/>
              </w:rPr>
              <w:t>上述所选事项目前进展情况</w:t>
            </w:r>
          </w:p>
        </w:tc>
        <w:tc>
          <w:tcPr>
            <w:tcW w:w="7819" w:type="dxa"/>
            <w:gridSpan w:val="7"/>
            <w:tcBorders>
              <w:bottom w:val="single" w:sz="4" w:space="0" w:color="auto"/>
            </w:tcBorders>
            <w:vAlign w:val="center"/>
          </w:tcPr>
          <w:p w14:paraId="47E3DAA7" w14:textId="77777777" w:rsidR="00AF5B00" w:rsidRPr="0028569B" w:rsidRDefault="00AF5B00" w:rsidP="00BE0038">
            <w:pPr>
              <w:widowControl/>
              <w:spacing w:line="280" w:lineRule="exact"/>
              <w:ind w:firstLine="400"/>
              <w:jc w:val="center"/>
              <w:rPr>
                <w:rFonts w:ascii="Times New Roman" w:eastAsia="仿宋" w:hAnsi="Times New Roman"/>
                <w:sz w:val="22"/>
              </w:rPr>
            </w:pPr>
          </w:p>
        </w:tc>
      </w:tr>
      <w:tr w:rsidR="00AF5B00" w:rsidRPr="00807B68" w14:paraId="0DD1F523" w14:textId="77777777" w:rsidTr="00BE0038">
        <w:trPr>
          <w:cantSplit/>
          <w:trHeight w:val="1411"/>
          <w:jc w:val="center"/>
        </w:trPr>
        <w:tc>
          <w:tcPr>
            <w:tcW w:w="1668" w:type="dxa"/>
            <w:tcBorders>
              <w:bottom w:val="single" w:sz="4" w:space="0" w:color="auto"/>
            </w:tcBorders>
            <w:vAlign w:val="center"/>
          </w:tcPr>
          <w:p w14:paraId="6895E467" w14:textId="77777777" w:rsidR="00AF5B00" w:rsidRPr="00807B68" w:rsidRDefault="00AF5B00" w:rsidP="00BE0038">
            <w:pPr>
              <w:widowControl/>
              <w:spacing w:line="280" w:lineRule="exact"/>
              <w:jc w:val="left"/>
              <w:rPr>
                <w:rFonts w:ascii="Times New Roman" w:eastAsia="仿宋" w:hAnsi="Times New Roman"/>
                <w:sz w:val="22"/>
              </w:rPr>
            </w:pPr>
            <w:r w:rsidRPr="00807B68">
              <w:rPr>
                <w:rFonts w:ascii="Times New Roman" w:eastAsia="仿宋" w:hAnsi="Times New Roman"/>
                <w:sz w:val="22"/>
              </w:rPr>
              <w:t>申请延期复牌的原因</w:t>
            </w:r>
          </w:p>
        </w:tc>
        <w:tc>
          <w:tcPr>
            <w:tcW w:w="7819" w:type="dxa"/>
            <w:gridSpan w:val="7"/>
            <w:tcBorders>
              <w:bottom w:val="single" w:sz="4" w:space="0" w:color="auto"/>
            </w:tcBorders>
            <w:vAlign w:val="center"/>
          </w:tcPr>
          <w:p w14:paraId="5968354F" w14:textId="77777777" w:rsidR="00AF5B00" w:rsidRPr="00807B68" w:rsidRDefault="00AF5B00" w:rsidP="00BE0038">
            <w:pPr>
              <w:widowControl/>
              <w:spacing w:line="280" w:lineRule="exact"/>
              <w:jc w:val="left"/>
              <w:rPr>
                <w:rFonts w:ascii="Times New Roman" w:eastAsia="仿宋" w:hAnsi="Times New Roman"/>
                <w:sz w:val="22"/>
              </w:rPr>
            </w:pPr>
          </w:p>
        </w:tc>
      </w:tr>
      <w:tr w:rsidR="00AF5B00" w:rsidRPr="00807B68" w14:paraId="1F127546" w14:textId="77777777" w:rsidTr="00BE0038">
        <w:trPr>
          <w:cantSplit/>
          <w:trHeight w:val="610"/>
          <w:jc w:val="center"/>
        </w:trPr>
        <w:tc>
          <w:tcPr>
            <w:tcW w:w="1668" w:type="dxa"/>
            <w:tcBorders>
              <w:bottom w:val="single" w:sz="4" w:space="0" w:color="auto"/>
            </w:tcBorders>
            <w:vAlign w:val="center"/>
          </w:tcPr>
          <w:p w14:paraId="4AB60699" w14:textId="3DA95AF4" w:rsidR="00AF5B00" w:rsidRPr="00807B68" w:rsidRDefault="00AF5B00" w:rsidP="008E1B15">
            <w:pPr>
              <w:widowControl/>
              <w:spacing w:line="280" w:lineRule="exact"/>
              <w:jc w:val="center"/>
              <w:rPr>
                <w:rFonts w:ascii="Times New Roman" w:eastAsia="仿宋" w:hAnsi="Times New Roman"/>
                <w:sz w:val="22"/>
              </w:rPr>
            </w:pPr>
            <w:r w:rsidRPr="00807B68">
              <w:rPr>
                <w:rFonts w:ascii="Times New Roman" w:eastAsia="仿宋" w:hAnsi="Times New Roman"/>
                <w:sz w:val="22"/>
              </w:rPr>
              <w:t>当前预计复牌日期</w:t>
            </w:r>
          </w:p>
        </w:tc>
        <w:tc>
          <w:tcPr>
            <w:tcW w:w="2981" w:type="dxa"/>
            <w:gridSpan w:val="2"/>
            <w:tcBorders>
              <w:bottom w:val="single" w:sz="4" w:space="0" w:color="auto"/>
            </w:tcBorders>
            <w:vAlign w:val="center"/>
          </w:tcPr>
          <w:p w14:paraId="4427EEFA" w14:textId="77777777" w:rsidR="00AF5B00" w:rsidRPr="00807B68" w:rsidRDefault="00AF5B00" w:rsidP="00BE0038">
            <w:pPr>
              <w:widowControl/>
              <w:spacing w:line="280" w:lineRule="exact"/>
              <w:jc w:val="center"/>
              <w:rPr>
                <w:rFonts w:ascii="Times New Roman" w:eastAsia="仿宋" w:hAnsi="Times New Roman"/>
                <w:sz w:val="22"/>
              </w:rPr>
            </w:pPr>
          </w:p>
        </w:tc>
        <w:tc>
          <w:tcPr>
            <w:tcW w:w="1843" w:type="dxa"/>
            <w:gridSpan w:val="3"/>
            <w:tcBorders>
              <w:bottom w:val="single" w:sz="4" w:space="0" w:color="auto"/>
            </w:tcBorders>
            <w:vAlign w:val="center"/>
          </w:tcPr>
          <w:p w14:paraId="743644F8" w14:textId="77777777" w:rsidR="006A2E9B" w:rsidRDefault="00AF5B00" w:rsidP="00BE0038">
            <w:pPr>
              <w:widowControl/>
              <w:spacing w:line="280" w:lineRule="exact"/>
              <w:jc w:val="center"/>
              <w:rPr>
                <w:rFonts w:ascii="Times New Roman" w:eastAsia="仿宋" w:hAnsi="Times New Roman"/>
                <w:sz w:val="22"/>
              </w:rPr>
            </w:pPr>
            <w:r w:rsidRPr="00807B68">
              <w:rPr>
                <w:rFonts w:ascii="Times New Roman" w:eastAsia="仿宋" w:hAnsi="Times New Roman"/>
                <w:sz w:val="22"/>
              </w:rPr>
              <w:t>延期后预计</w:t>
            </w:r>
          </w:p>
          <w:p w14:paraId="4B07CD07" w14:textId="6100D8C0" w:rsidR="00AF5B00" w:rsidRPr="00807B68" w:rsidRDefault="00AF5B00" w:rsidP="00BE0038">
            <w:pPr>
              <w:widowControl/>
              <w:spacing w:line="280" w:lineRule="exact"/>
              <w:jc w:val="center"/>
              <w:rPr>
                <w:rFonts w:ascii="Times New Roman" w:eastAsia="仿宋" w:hAnsi="Times New Roman"/>
                <w:sz w:val="22"/>
              </w:rPr>
            </w:pPr>
            <w:r w:rsidRPr="00807B68">
              <w:rPr>
                <w:rFonts w:ascii="Times New Roman" w:eastAsia="仿宋" w:hAnsi="Times New Roman"/>
                <w:sz w:val="22"/>
              </w:rPr>
              <w:t>复牌日期</w:t>
            </w:r>
          </w:p>
        </w:tc>
        <w:tc>
          <w:tcPr>
            <w:tcW w:w="2995" w:type="dxa"/>
            <w:gridSpan w:val="2"/>
            <w:tcBorders>
              <w:bottom w:val="single" w:sz="4" w:space="0" w:color="auto"/>
            </w:tcBorders>
            <w:vAlign w:val="center"/>
          </w:tcPr>
          <w:p w14:paraId="05516814" w14:textId="77777777" w:rsidR="00AF5B00" w:rsidRPr="00807B68" w:rsidRDefault="00AF5B00" w:rsidP="00BE0038">
            <w:pPr>
              <w:widowControl/>
              <w:spacing w:line="280" w:lineRule="exact"/>
              <w:ind w:firstLine="400"/>
              <w:jc w:val="center"/>
              <w:rPr>
                <w:rFonts w:ascii="Times New Roman" w:eastAsia="仿宋" w:hAnsi="Times New Roman"/>
                <w:sz w:val="22"/>
              </w:rPr>
            </w:pPr>
          </w:p>
        </w:tc>
      </w:tr>
      <w:tr w:rsidR="00AF5B00" w:rsidRPr="00807B68" w14:paraId="0A3BBB1D" w14:textId="77777777" w:rsidTr="00BE0038">
        <w:trPr>
          <w:cantSplit/>
          <w:trHeight w:val="2160"/>
          <w:jc w:val="center"/>
        </w:trPr>
        <w:tc>
          <w:tcPr>
            <w:tcW w:w="9487" w:type="dxa"/>
            <w:gridSpan w:val="8"/>
          </w:tcPr>
          <w:p w14:paraId="2229C623" w14:textId="77777777" w:rsidR="00AF5B00" w:rsidRPr="00807B68" w:rsidRDefault="00AF5B00" w:rsidP="00BE0038">
            <w:pPr>
              <w:snapToGrid w:val="0"/>
              <w:spacing w:line="280" w:lineRule="exact"/>
              <w:rPr>
                <w:rFonts w:ascii="Times New Roman" w:eastAsia="仿宋" w:hAnsi="Times New Roman"/>
                <w:sz w:val="22"/>
              </w:rPr>
            </w:pPr>
          </w:p>
          <w:p w14:paraId="37A30009" w14:textId="19FD7683" w:rsidR="00AF5B00" w:rsidRPr="00807B68" w:rsidRDefault="00AF5B00" w:rsidP="00BE0038">
            <w:pPr>
              <w:snapToGrid w:val="0"/>
              <w:spacing w:line="280" w:lineRule="exact"/>
              <w:rPr>
                <w:rFonts w:ascii="Times New Roman" w:eastAsia="仿宋" w:hAnsi="Times New Roman"/>
                <w:sz w:val="22"/>
              </w:rPr>
            </w:pPr>
            <w:r w:rsidRPr="00807B68">
              <w:rPr>
                <w:rFonts w:ascii="Times New Roman" w:eastAsia="仿宋" w:hAnsi="Times New Roman"/>
                <w:sz w:val="22"/>
              </w:rPr>
              <w:t>申请人：</w:t>
            </w:r>
            <w:r w:rsidRPr="00807B68">
              <w:rPr>
                <w:rFonts w:ascii="Times New Roman" w:eastAsia="仿宋" w:hAnsi="Times New Roman"/>
                <w:sz w:val="22"/>
              </w:rPr>
              <w:t>XXX</w:t>
            </w:r>
            <w:r w:rsidRPr="00807B68">
              <w:rPr>
                <w:rFonts w:ascii="Times New Roman" w:eastAsia="仿宋" w:hAnsi="Times New Roman"/>
                <w:sz w:val="22"/>
              </w:rPr>
              <w:t>股份有限公司</w:t>
            </w:r>
            <w:r w:rsidR="004542A6">
              <w:rPr>
                <w:rFonts w:ascii="Times New Roman" w:eastAsia="仿宋" w:hAnsi="Times New Roman"/>
                <w:sz w:val="22"/>
              </w:rPr>
              <w:t>（加盖公</w:t>
            </w:r>
            <w:r w:rsidR="006A2E9B">
              <w:rPr>
                <w:rFonts w:ascii="Times New Roman" w:eastAsia="仿宋" w:hAnsi="Times New Roman" w:hint="eastAsia"/>
                <w:sz w:val="22"/>
              </w:rPr>
              <w:t>章</w:t>
            </w:r>
            <w:r w:rsidR="004542A6">
              <w:rPr>
                <w:rFonts w:ascii="Times New Roman" w:eastAsia="仿宋" w:hAnsi="Times New Roman" w:hint="eastAsia"/>
                <w:sz w:val="22"/>
              </w:rPr>
              <w:t>或董事会</w:t>
            </w:r>
            <w:r w:rsidR="004542A6">
              <w:rPr>
                <w:rFonts w:ascii="Times New Roman" w:eastAsia="仿宋" w:hAnsi="Times New Roman"/>
                <w:sz w:val="22"/>
              </w:rPr>
              <w:t>章</w:t>
            </w:r>
            <w:r w:rsidR="004542A6" w:rsidRPr="00807B68">
              <w:rPr>
                <w:rFonts w:ascii="Times New Roman" w:eastAsia="仿宋" w:hAnsi="Times New Roman"/>
                <w:sz w:val="22"/>
              </w:rPr>
              <w:t>）</w:t>
            </w:r>
            <w:r w:rsidRPr="00807B68">
              <w:rPr>
                <w:rFonts w:ascii="Times New Roman" w:eastAsia="仿宋" w:hAnsi="Times New Roman"/>
                <w:sz w:val="22"/>
              </w:rPr>
              <w:t xml:space="preserve">             </w:t>
            </w:r>
          </w:p>
          <w:p w14:paraId="03453283" w14:textId="77777777" w:rsidR="00AF5B00" w:rsidRDefault="00AF5B00" w:rsidP="00BE0038">
            <w:pPr>
              <w:snapToGrid w:val="0"/>
              <w:spacing w:line="280" w:lineRule="exact"/>
              <w:rPr>
                <w:rFonts w:ascii="Times New Roman" w:eastAsia="仿宋" w:hAnsi="Times New Roman"/>
                <w:sz w:val="22"/>
              </w:rPr>
            </w:pPr>
          </w:p>
          <w:p w14:paraId="10AF8BE2" w14:textId="77777777" w:rsidR="00AF5B00" w:rsidRDefault="00AF5B00" w:rsidP="00BE0038">
            <w:pPr>
              <w:snapToGrid w:val="0"/>
              <w:spacing w:line="280" w:lineRule="exact"/>
              <w:rPr>
                <w:rFonts w:ascii="Times New Roman" w:eastAsia="仿宋" w:hAnsi="Times New Roman"/>
                <w:sz w:val="22"/>
              </w:rPr>
            </w:pPr>
          </w:p>
          <w:p w14:paraId="39960ABC" w14:textId="6CCCC39B" w:rsidR="00AF5B00" w:rsidRPr="00807B68" w:rsidRDefault="004542A6" w:rsidP="00BE0038">
            <w:pPr>
              <w:snapToGrid w:val="0"/>
              <w:spacing w:line="280" w:lineRule="exact"/>
              <w:rPr>
                <w:rFonts w:ascii="Times New Roman" w:eastAsia="仿宋" w:hAnsi="Times New Roman"/>
                <w:sz w:val="22"/>
              </w:rPr>
            </w:pPr>
            <w:r>
              <w:rPr>
                <w:rFonts w:ascii="Times New Roman" w:eastAsia="仿宋" w:hAnsi="Times New Roman" w:hint="eastAsia"/>
                <w:sz w:val="22"/>
              </w:rPr>
              <w:t>董事会秘书</w:t>
            </w:r>
            <w:r w:rsidR="00AF5B00" w:rsidRPr="00807B68">
              <w:rPr>
                <w:rFonts w:ascii="Times New Roman" w:eastAsia="仿宋" w:hAnsi="Times New Roman"/>
                <w:sz w:val="22"/>
              </w:rPr>
              <w:t>签名：</w:t>
            </w:r>
            <w:r w:rsidR="00AF5B00">
              <w:rPr>
                <w:rFonts w:ascii="Times New Roman" w:eastAsia="仿宋" w:hAnsi="Times New Roman" w:hint="eastAsia"/>
                <w:sz w:val="22"/>
              </w:rPr>
              <w:t xml:space="preserve">        </w:t>
            </w:r>
            <w:r w:rsidR="00AF5B00" w:rsidRPr="00807B68">
              <w:rPr>
                <w:rFonts w:ascii="Times New Roman" w:eastAsia="仿宋" w:hAnsi="Times New Roman"/>
                <w:sz w:val="22"/>
              </w:rPr>
              <w:t xml:space="preserve">                     </w:t>
            </w:r>
            <w:r w:rsidR="00AF5B00">
              <w:rPr>
                <w:rFonts w:ascii="Times New Roman" w:eastAsia="仿宋" w:hAnsi="Times New Roman"/>
                <w:sz w:val="22"/>
              </w:rPr>
              <w:t xml:space="preserve">      </w:t>
            </w:r>
            <w:r w:rsidR="00AF5B00" w:rsidRPr="00807B68">
              <w:rPr>
                <w:rFonts w:ascii="Times New Roman" w:eastAsia="仿宋" w:hAnsi="Times New Roman"/>
                <w:sz w:val="22"/>
              </w:rPr>
              <w:t xml:space="preserve"> </w:t>
            </w:r>
            <w:r w:rsidR="00AF5B00">
              <w:rPr>
                <w:rFonts w:ascii="Times New Roman" w:eastAsia="仿宋" w:hAnsi="Times New Roman"/>
                <w:sz w:val="22"/>
              </w:rPr>
              <w:t xml:space="preserve"> </w:t>
            </w:r>
            <w:r w:rsidR="00AF5B00" w:rsidRPr="00807B68">
              <w:rPr>
                <w:rFonts w:ascii="Times New Roman" w:eastAsia="仿宋" w:hAnsi="Times New Roman"/>
                <w:sz w:val="22"/>
              </w:rPr>
              <w:t>联系电话：</w:t>
            </w:r>
            <w:r w:rsidR="00AF5B00" w:rsidRPr="00807B68">
              <w:rPr>
                <w:rFonts w:ascii="Times New Roman" w:eastAsia="仿宋" w:hAnsi="Times New Roman"/>
                <w:sz w:val="22"/>
              </w:rPr>
              <w:t xml:space="preserve">         </w:t>
            </w:r>
          </w:p>
          <w:p w14:paraId="4C26B087" w14:textId="77777777" w:rsidR="00AF5B00" w:rsidRPr="00C732AD" w:rsidRDefault="00AF5B00" w:rsidP="00BE0038">
            <w:pPr>
              <w:snapToGrid w:val="0"/>
              <w:spacing w:line="280" w:lineRule="exact"/>
              <w:rPr>
                <w:rFonts w:ascii="Times New Roman" w:eastAsia="仿宋" w:hAnsi="Times New Roman"/>
                <w:sz w:val="22"/>
              </w:rPr>
            </w:pPr>
            <w:r w:rsidRPr="00807B68">
              <w:rPr>
                <w:rFonts w:ascii="Times New Roman" w:eastAsia="仿宋" w:hAnsi="Times New Roman"/>
                <w:sz w:val="22"/>
              </w:rPr>
              <w:t xml:space="preserve">                           </w:t>
            </w:r>
          </w:p>
          <w:p w14:paraId="034F09E8" w14:textId="77777777" w:rsidR="00AF5B00" w:rsidRPr="00807B68" w:rsidRDefault="00AF5B00" w:rsidP="00BE0038">
            <w:pPr>
              <w:snapToGrid w:val="0"/>
              <w:spacing w:line="280" w:lineRule="exact"/>
              <w:rPr>
                <w:rFonts w:ascii="Times New Roman" w:eastAsia="仿宋" w:hAnsi="Times New Roman"/>
                <w:sz w:val="22"/>
              </w:rPr>
            </w:pPr>
            <w:r w:rsidRPr="00807B68">
              <w:rPr>
                <w:rFonts w:ascii="Times New Roman" w:eastAsia="仿宋" w:hAnsi="Times New Roman"/>
                <w:sz w:val="22"/>
              </w:rPr>
              <w:t xml:space="preserve">       </w:t>
            </w:r>
            <w:r>
              <w:rPr>
                <w:rFonts w:ascii="Times New Roman" w:eastAsia="仿宋" w:hAnsi="Times New Roman"/>
                <w:sz w:val="22"/>
              </w:rPr>
              <w:t xml:space="preserve">    </w:t>
            </w:r>
            <w:r w:rsidRPr="00807B68">
              <w:rPr>
                <w:rFonts w:ascii="Times New Roman" w:eastAsia="仿宋" w:hAnsi="Times New Roman"/>
                <w:sz w:val="22"/>
              </w:rPr>
              <w:t>年</w:t>
            </w:r>
            <w:r w:rsidRPr="00807B68">
              <w:rPr>
                <w:rFonts w:ascii="Times New Roman" w:eastAsia="仿宋" w:hAnsi="Times New Roman"/>
                <w:sz w:val="22"/>
              </w:rPr>
              <w:t xml:space="preserve">     </w:t>
            </w:r>
            <w:r w:rsidRPr="00807B68">
              <w:rPr>
                <w:rFonts w:ascii="Times New Roman" w:eastAsia="仿宋" w:hAnsi="Times New Roman"/>
                <w:sz w:val="22"/>
              </w:rPr>
              <w:t>月</w:t>
            </w:r>
            <w:r w:rsidRPr="00807B68">
              <w:rPr>
                <w:rFonts w:ascii="Times New Roman" w:eastAsia="仿宋" w:hAnsi="Times New Roman"/>
                <w:sz w:val="22"/>
              </w:rPr>
              <w:t xml:space="preserve">     </w:t>
            </w:r>
            <w:r w:rsidRPr="00807B68">
              <w:rPr>
                <w:rFonts w:ascii="Times New Roman" w:eastAsia="仿宋" w:hAnsi="Times New Roman"/>
                <w:sz w:val="22"/>
              </w:rPr>
              <w:t>日</w:t>
            </w:r>
            <w:r w:rsidRPr="00807B68">
              <w:rPr>
                <w:rFonts w:ascii="Times New Roman" w:eastAsia="仿宋" w:hAnsi="Times New Roman"/>
                <w:sz w:val="22"/>
              </w:rPr>
              <w:t xml:space="preserve">             </w:t>
            </w:r>
          </w:p>
        </w:tc>
      </w:tr>
    </w:tbl>
    <w:p w14:paraId="3085F2FF" w14:textId="77777777" w:rsidR="00AF5B00" w:rsidRPr="00807B68" w:rsidRDefault="00AF5B00" w:rsidP="00AF5B00">
      <w:pPr>
        <w:rPr>
          <w:rFonts w:ascii="Times New Roman" w:eastAsia="方正仿宋简体" w:hAnsi="Times New Roman"/>
          <w:sz w:val="28"/>
          <w:szCs w:val="28"/>
        </w:rPr>
      </w:pPr>
    </w:p>
    <w:p w14:paraId="74491E9D" w14:textId="3502CE83" w:rsidR="00FC5722" w:rsidRPr="00CD0768" w:rsidRDefault="00FC5722" w:rsidP="00BD4D3C">
      <w:pPr>
        <w:widowControl/>
        <w:jc w:val="left"/>
        <w:rPr>
          <w:rFonts w:ascii="Times New Roman" w:eastAsia="方正仿宋简体" w:hAnsi="Times New Roman"/>
          <w:sz w:val="28"/>
          <w:szCs w:val="28"/>
        </w:rPr>
      </w:pPr>
    </w:p>
    <w:sectPr w:rsidR="00FC5722" w:rsidRPr="00CD0768" w:rsidSect="00DD2D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01A70" w14:textId="77777777" w:rsidR="00834BD0" w:rsidRDefault="00834BD0" w:rsidP="00A37351">
      <w:r>
        <w:separator/>
      </w:r>
    </w:p>
  </w:endnote>
  <w:endnote w:type="continuationSeparator" w:id="0">
    <w:p w14:paraId="016617A5" w14:textId="77777777" w:rsidR="00834BD0" w:rsidRDefault="00834BD0" w:rsidP="00A3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5850066"/>
      <w:docPartObj>
        <w:docPartGallery w:val="Page Numbers (Bottom of Page)"/>
        <w:docPartUnique/>
      </w:docPartObj>
    </w:sdtPr>
    <w:sdtEndPr>
      <w:rPr>
        <w:rFonts w:ascii="宋体" w:hAnsi="宋体"/>
        <w:noProof/>
        <w:sz w:val="28"/>
      </w:rPr>
    </w:sdtEndPr>
    <w:sdtContent>
      <w:p w14:paraId="355DCE18" w14:textId="77777777" w:rsidR="007C286D" w:rsidRDefault="00BC56F2">
        <w:pPr>
          <w:pStyle w:val="a4"/>
        </w:pPr>
        <w:r w:rsidRPr="009023BB">
          <w:rPr>
            <w:rFonts w:ascii="宋体" w:hAnsi="宋体"/>
            <w:noProof/>
            <w:sz w:val="28"/>
          </w:rPr>
          <w:fldChar w:fldCharType="begin"/>
        </w:r>
        <w:r w:rsidRPr="009023BB">
          <w:rPr>
            <w:rFonts w:ascii="宋体" w:hAnsi="宋体"/>
            <w:noProof/>
            <w:sz w:val="28"/>
          </w:rPr>
          <w:instrText>PAGE   \* MERGEFORMAT</w:instrText>
        </w:r>
        <w:r w:rsidRPr="009023BB">
          <w:rPr>
            <w:rFonts w:ascii="宋体" w:hAnsi="宋体"/>
            <w:noProof/>
            <w:sz w:val="28"/>
          </w:rPr>
          <w:fldChar w:fldCharType="separate"/>
        </w:r>
        <w:r w:rsidR="000F1877">
          <w:rPr>
            <w:rFonts w:ascii="宋体" w:hAnsi="宋体"/>
            <w:noProof/>
            <w:sz w:val="28"/>
          </w:rPr>
          <w:t>- 4 -</w:t>
        </w:r>
        <w:r w:rsidRPr="009023BB">
          <w:rPr>
            <w:rFonts w:ascii="宋体" w:hAnsi="宋体"/>
            <w:noProof/>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2925619"/>
      <w:docPartObj>
        <w:docPartGallery w:val="Page Numbers (Bottom of Page)"/>
        <w:docPartUnique/>
      </w:docPartObj>
    </w:sdtPr>
    <w:sdtEndPr>
      <w:rPr>
        <w:rFonts w:asciiTheme="minorEastAsia" w:hAnsiTheme="minorEastAsia"/>
        <w:sz w:val="28"/>
        <w:szCs w:val="28"/>
      </w:rPr>
    </w:sdtEndPr>
    <w:sdtContent>
      <w:p w14:paraId="19F6CB44" w14:textId="7DD17BE9" w:rsidR="00BC56F2" w:rsidRPr="00DD2DD8" w:rsidRDefault="00FF575B" w:rsidP="00FF575B">
        <w:pPr>
          <w:pStyle w:val="a4"/>
          <w:tabs>
            <w:tab w:val="left" w:pos="1530"/>
            <w:tab w:val="right" w:pos="8730"/>
          </w:tabs>
          <w:rPr>
            <w:rFonts w:asciiTheme="minorEastAsia" w:hAnsiTheme="minorEastAsia"/>
            <w:sz w:val="28"/>
            <w:szCs w:val="28"/>
          </w:rPr>
        </w:pPr>
        <w:r>
          <w:tab/>
        </w:r>
        <w:r>
          <w:tab/>
        </w:r>
        <w:r>
          <w:tab/>
        </w:r>
        <w:r w:rsidR="00BC56F2" w:rsidRPr="00DD2DD8">
          <w:rPr>
            <w:rFonts w:asciiTheme="minorEastAsia" w:hAnsiTheme="minorEastAsia"/>
            <w:sz w:val="28"/>
            <w:szCs w:val="28"/>
          </w:rPr>
          <w:fldChar w:fldCharType="begin"/>
        </w:r>
        <w:r w:rsidR="00BC56F2" w:rsidRPr="00DD2DD8">
          <w:rPr>
            <w:rFonts w:asciiTheme="minorEastAsia" w:hAnsiTheme="minorEastAsia"/>
            <w:sz w:val="28"/>
            <w:szCs w:val="28"/>
          </w:rPr>
          <w:instrText>PAGE   \* MERGEFORMAT</w:instrText>
        </w:r>
        <w:r w:rsidR="00BC56F2" w:rsidRPr="00DD2DD8">
          <w:rPr>
            <w:rFonts w:asciiTheme="minorEastAsia" w:hAnsiTheme="minorEastAsia"/>
            <w:sz w:val="28"/>
            <w:szCs w:val="28"/>
          </w:rPr>
          <w:fldChar w:fldCharType="separate"/>
        </w:r>
        <w:r w:rsidR="00834BD0" w:rsidRPr="00834BD0">
          <w:rPr>
            <w:rFonts w:asciiTheme="minorEastAsia" w:hAnsiTheme="minorEastAsia"/>
            <w:noProof/>
            <w:sz w:val="28"/>
            <w:szCs w:val="28"/>
            <w:lang w:val="zh-CN"/>
          </w:rPr>
          <w:t>-</w:t>
        </w:r>
        <w:r w:rsidR="00834BD0">
          <w:rPr>
            <w:rFonts w:asciiTheme="minorEastAsia" w:hAnsiTheme="minorEastAsia"/>
            <w:noProof/>
            <w:sz w:val="28"/>
            <w:szCs w:val="28"/>
          </w:rPr>
          <w:t xml:space="preserve"> 1 -</w:t>
        </w:r>
        <w:r w:rsidR="00BC56F2" w:rsidRPr="00DD2DD8">
          <w:rPr>
            <w:rFonts w:asciiTheme="minorEastAsia" w:hAnsiTheme="minorEastAsia"/>
            <w:sz w:val="28"/>
            <w:szCs w:val="28"/>
          </w:rPr>
          <w:fldChar w:fldCharType="end"/>
        </w:r>
      </w:p>
    </w:sdtContent>
  </w:sdt>
  <w:p w14:paraId="2BE0BEE7" w14:textId="77777777" w:rsidR="00BC56F2" w:rsidRDefault="00BC56F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1770449"/>
      <w:docPartObj>
        <w:docPartGallery w:val="Page Numbers (Bottom of Page)"/>
        <w:docPartUnique/>
      </w:docPartObj>
    </w:sdtPr>
    <w:sdtEndPr>
      <w:rPr>
        <w:rFonts w:asciiTheme="minorEastAsia" w:hAnsiTheme="minorEastAsia"/>
        <w:sz w:val="28"/>
        <w:szCs w:val="28"/>
      </w:rPr>
    </w:sdtEndPr>
    <w:sdtContent>
      <w:p w14:paraId="1CDEC059" w14:textId="337B8F41" w:rsidR="00EA3AD3" w:rsidRPr="000F1877" w:rsidRDefault="00EA3AD3">
        <w:pPr>
          <w:pStyle w:val="a4"/>
          <w:jc w:val="right"/>
          <w:rPr>
            <w:rFonts w:asciiTheme="minorEastAsia" w:hAnsiTheme="minorEastAsia"/>
            <w:sz w:val="28"/>
            <w:szCs w:val="28"/>
          </w:rPr>
        </w:pPr>
        <w:r w:rsidRPr="000F1877">
          <w:rPr>
            <w:rFonts w:asciiTheme="minorEastAsia" w:hAnsiTheme="minorEastAsia"/>
            <w:sz w:val="28"/>
            <w:szCs w:val="28"/>
          </w:rPr>
          <w:fldChar w:fldCharType="begin"/>
        </w:r>
        <w:r w:rsidRPr="000F1877">
          <w:rPr>
            <w:rFonts w:asciiTheme="minorEastAsia" w:hAnsiTheme="minorEastAsia"/>
            <w:sz w:val="28"/>
            <w:szCs w:val="28"/>
          </w:rPr>
          <w:instrText>PAGE   \* MERGEFORMAT</w:instrText>
        </w:r>
        <w:r w:rsidRPr="000F1877">
          <w:rPr>
            <w:rFonts w:asciiTheme="minorEastAsia" w:hAnsiTheme="minorEastAsia"/>
            <w:sz w:val="28"/>
            <w:szCs w:val="28"/>
          </w:rPr>
          <w:fldChar w:fldCharType="separate"/>
        </w:r>
        <w:r w:rsidR="000F1877" w:rsidRPr="000F1877">
          <w:rPr>
            <w:rFonts w:asciiTheme="minorEastAsia" w:hAnsiTheme="minorEastAsia"/>
            <w:noProof/>
            <w:sz w:val="28"/>
            <w:szCs w:val="28"/>
            <w:lang w:val="zh-CN"/>
          </w:rPr>
          <w:t>-</w:t>
        </w:r>
        <w:r w:rsidR="000F1877">
          <w:rPr>
            <w:rFonts w:asciiTheme="minorEastAsia" w:hAnsiTheme="minorEastAsia"/>
            <w:noProof/>
            <w:sz w:val="28"/>
            <w:szCs w:val="28"/>
          </w:rPr>
          <w:t xml:space="preserve"> 7 -</w:t>
        </w:r>
        <w:r w:rsidRPr="000F1877">
          <w:rPr>
            <w:rFonts w:asciiTheme="minorEastAsia" w:hAnsiTheme="minorEastAsia"/>
            <w:sz w:val="28"/>
            <w:szCs w:val="28"/>
          </w:rPr>
          <w:fldChar w:fldCharType="end"/>
        </w:r>
      </w:p>
    </w:sdtContent>
  </w:sdt>
  <w:p w14:paraId="658CCFC3" w14:textId="77777777" w:rsidR="002606D9" w:rsidRDefault="002606D9">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1390306"/>
      <w:docPartObj>
        <w:docPartGallery w:val="Page Numbers (Bottom of Page)"/>
        <w:docPartUnique/>
      </w:docPartObj>
    </w:sdtPr>
    <w:sdtEndPr>
      <w:rPr>
        <w:rFonts w:asciiTheme="minorEastAsia" w:hAnsiTheme="minorEastAsia"/>
        <w:sz w:val="28"/>
        <w:szCs w:val="28"/>
      </w:rPr>
    </w:sdtEndPr>
    <w:sdtContent>
      <w:p w14:paraId="658DDEEC" w14:textId="44ABE1EE" w:rsidR="00EA3AD3" w:rsidRPr="000F1877" w:rsidRDefault="00EA3AD3">
        <w:pPr>
          <w:pStyle w:val="a4"/>
          <w:rPr>
            <w:rFonts w:asciiTheme="minorEastAsia" w:hAnsiTheme="minorEastAsia"/>
            <w:sz w:val="28"/>
            <w:szCs w:val="28"/>
          </w:rPr>
        </w:pPr>
        <w:r w:rsidRPr="000F1877">
          <w:rPr>
            <w:rFonts w:asciiTheme="minorEastAsia" w:hAnsiTheme="minorEastAsia"/>
            <w:sz w:val="28"/>
            <w:szCs w:val="28"/>
          </w:rPr>
          <w:fldChar w:fldCharType="begin"/>
        </w:r>
        <w:r w:rsidRPr="000F1877">
          <w:rPr>
            <w:rFonts w:asciiTheme="minorEastAsia" w:hAnsiTheme="minorEastAsia"/>
            <w:sz w:val="28"/>
            <w:szCs w:val="28"/>
          </w:rPr>
          <w:instrText>PAGE   \* MERGEFORMAT</w:instrText>
        </w:r>
        <w:r w:rsidRPr="000F1877">
          <w:rPr>
            <w:rFonts w:asciiTheme="minorEastAsia" w:hAnsiTheme="minorEastAsia"/>
            <w:sz w:val="28"/>
            <w:szCs w:val="28"/>
          </w:rPr>
          <w:fldChar w:fldCharType="separate"/>
        </w:r>
        <w:r w:rsidR="000F1877" w:rsidRPr="000F1877">
          <w:rPr>
            <w:rFonts w:asciiTheme="minorEastAsia" w:hAnsiTheme="minorEastAsia"/>
            <w:noProof/>
            <w:sz w:val="28"/>
            <w:szCs w:val="28"/>
            <w:lang w:val="zh-CN"/>
          </w:rPr>
          <w:t>-</w:t>
        </w:r>
        <w:r w:rsidR="000F1877">
          <w:rPr>
            <w:rFonts w:asciiTheme="minorEastAsia" w:hAnsiTheme="minorEastAsia"/>
            <w:noProof/>
            <w:sz w:val="28"/>
            <w:szCs w:val="28"/>
          </w:rPr>
          <w:t xml:space="preserve"> 6 -</w:t>
        </w:r>
        <w:r w:rsidRPr="000F1877">
          <w:rPr>
            <w:rFonts w:asciiTheme="minorEastAsia" w:hAnsiTheme="minorEastAsia"/>
            <w:sz w:val="28"/>
            <w:szCs w:val="28"/>
          </w:rPr>
          <w:fldChar w:fldCharType="end"/>
        </w:r>
      </w:p>
    </w:sdtContent>
  </w:sdt>
  <w:p w14:paraId="3DA5F768" w14:textId="2311254E" w:rsidR="007C286D" w:rsidRDefault="007C286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50BC8" w14:textId="77777777" w:rsidR="00834BD0" w:rsidRDefault="00834BD0" w:rsidP="00A37351">
      <w:r>
        <w:separator/>
      </w:r>
    </w:p>
  </w:footnote>
  <w:footnote w:type="continuationSeparator" w:id="0">
    <w:p w14:paraId="587FFBA1" w14:textId="77777777" w:rsidR="00834BD0" w:rsidRDefault="00834BD0" w:rsidP="00A373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6868E" w14:textId="3DCBF86D" w:rsidR="007C286D" w:rsidRDefault="007C286D" w:rsidP="00CD0768">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935"/>
    <w:rsid w:val="00002935"/>
    <w:rsid w:val="000042A9"/>
    <w:rsid w:val="000166FE"/>
    <w:rsid w:val="00023B1E"/>
    <w:rsid w:val="00043D27"/>
    <w:rsid w:val="000442FD"/>
    <w:rsid w:val="000522AC"/>
    <w:rsid w:val="000C1880"/>
    <w:rsid w:val="000C2CB8"/>
    <w:rsid w:val="000C2F7B"/>
    <w:rsid w:val="000D2797"/>
    <w:rsid w:val="000E5332"/>
    <w:rsid w:val="000E53B3"/>
    <w:rsid w:val="000F1877"/>
    <w:rsid w:val="00131479"/>
    <w:rsid w:val="001334E6"/>
    <w:rsid w:val="00172EFB"/>
    <w:rsid w:val="0017512A"/>
    <w:rsid w:val="001874DB"/>
    <w:rsid w:val="001964FD"/>
    <w:rsid w:val="001A7259"/>
    <w:rsid w:val="001F12E1"/>
    <w:rsid w:val="00213661"/>
    <w:rsid w:val="00256F5D"/>
    <w:rsid w:val="002606D9"/>
    <w:rsid w:val="002802BB"/>
    <w:rsid w:val="0028569B"/>
    <w:rsid w:val="002E246D"/>
    <w:rsid w:val="00301AC8"/>
    <w:rsid w:val="003065DD"/>
    <w:rsid w:val="003114BD"/>
    <w:rsid w:val="00316110"/>
    <w:rsid w:val="00323F98"/>
    <w:rsid w:val="00325EA9"/>
    <w:rsid w:val="00333A37"/>
    <w:rsid w:val="00334A6A"/>
    <w:rsid w:val="0034179C"/>
    <w:rsid w:val="00352587"/>
    <w:rsid w:val="00382E84"/>
    <w:rsid w:val="00383F1C"/>
    <w:rsid w:val="003907F9"/>
    <w:rsid w:val="003A232C"/>
    <w:rsid w:val="003B49B0"/>
    <w:rsid w:val="003D36F1"/>
    <w:rsid w:val="003D6ACC"/>
    <w:rsid w:val="003F11B4"/>
    <w:rsid w:val="00403B76"/>
    <w:rsid w:val="00417F78"/>
    <w:rsid w:val="00431C95"/>
    <w:rsid w:val="0043373C"/>
    <w:rsid w:val="0044290E"/>
    <w:rsid w:val="004542A6"/>
    <w:rsid w:val="00455133"/>
    <w:rsid w:val="00472E45"/>
    <w:rsid w:val="004809BF"/>
    <w:rsid w:val="004833ED"/>
    <w:rsid w:val="00490E45"/>
    <w:rsid w:val="004B36CD"/>
    <w:rsid w:val="004C3CD8"/>
    <w:rsid w:val="004C7F64"/>
    <w:rsid w:val="004D192E"/>
    <w:rsid w:val="004D3232"/>
    <w:rsid w:val="004D5F6F"/>
    <w:rsid w:val="004E1AE4"/>
    <w:rsid w:val="004E43B8"/>
    <w:rsid w:val="004E5DEF"/>
    <w:rsid w:val="004E6D40"/>
    <w:rsid w:val="004F175F"/>
    <w:rsid w:val="004F5F91"/>
    <w:rsid w:val="005041DC"/>
    <w:rsid w:val="00506F03"/>
    <w:rsid w:val="005130B1"/>
    <w:rsid w:val="00514931"/>
    <w:rsid w:val="005166BB"/>
    <w:rsid w:val="00522BB1"/>
    <w:rsid w:val="00536121"/>
    <w:rsid w:val="0054265D"/>
    <w:rsid w:val="00584CD3"/>
    <w:rsid w:val="005938E2"/>
    <w:rsid w:val="005A32D4"/>
    <w:rsid w:val="005B5B5F"/>
    <w:rsid w:val="005C5B58"/>
    <w:rsid w:val="005D6752"/>
    <w:rsid w:val="005E0545"/>
    <w:rsid w:val="005E1832"/>
    <w:rsid w:val="005F53D0"/>
    <w:rsid w:val="0062151B"/>
    <w:rsid w:val="0062185A"/>
    <w:rsid w:val="00630478"/>
    <w:rsid w:val="006304D9"/>
    <w:rsid w:val="00632B20"/>
    <w:rsid w:val="00662D87"/>
    <w:rsid w:val="00667228"/>
    <w:rsid w:val="00674664"/>
    <w:rsid w:val="00675172"/>
    <w:rsid w:val="00683094"/>
    <w:rsid w:val="00694139"/>
    <w:rsid w:val="006A2E9B"/>
    <w:rsid w:val="006B626D"/>
    <w:rsid w:val="006B7F9E"/>
    <w:rsid w:val="006D055A"/>
    <w:rsid w:val="006D3C20"/>
    <w:rsid w:val="006F1343"/>
    <w:rsid w:val="00726A7A"/>
    <w:rsid w:val="0073025A"/>
    <w:rsid w:val="0073649B"/>
    <w:rsid w:val="00763C15"/>
    <w:rsid w:val="00774FC8"/>
    <w:rsid w:val="007765F4"/>
    <w:rsid w:val="007927C8"/>
    <w:rsid w:val="007B4A4F"/>
    <w:rsid w:val="007B7C0B"/>
    <w:rsid w:val="007C286D"/>
    <w:rsid w:val="00807B68"/>
    <w:rsid w:val="00817055"/>
    <w:rsid w:val="0082054B"/>
    <w:rsid w:val="00834BD0"/>
    <w:rsid w:val="008406E7"/>
    <w:rsid w:val="00847AA4"/>
    <w:rsid w:val="0086041B"/>
    <w:rsid w:val="008627A8"/>
    <w:rsid w:val="008A0B57"/>
    <w:rsid w:val="008A2FBC"/>
    <w:rsid w:val="008B3FED"/>
    <w:rsid w:val="008C6594"/>
    <w:rsid w:val="008E1B15"/>
    <w:rsid w:val="009006CC"/>
    <w:rsid w:val="00907553"/>
    <w:rsid w:val="00910844"/>
    <w:rsid w:val="0092469D"/>
    <w:rsid w:val="009316CF"/>
    <w:rsid w:val="00955F5C"/>
    <w:rsid w:val="0095602E"/>
    <w:rsid w:val="00956CBA"/>
    <w:rsid w:val="009A115D"/>
    <w:rsid w:val="009A38DB"/>
    <w:rsid w:val="009A501D"/>
    <w:rsid w:val="009B0A62"/>
    <w:rsid w:val="009B429C"/>
    <w:rsid w:val="009F114B"/>
    <w:rsid w:val="00A16E0E"/>
    <w:rsid w:val="00A22E1C"/>
    <w:rsid w:val="00A37351"/>
    <w:rsid w:val="00A3775E"/>
    <w:rsid w:val="00A52A6A"/>
    <w:rsid w:val="00A60785"/>
    <w:rsid w:val="00A62B60"/>
    <w:rsid w:val="00A71407"/>
    <w:rsid w:val="00A77E51"/>
    <w:rsid w:val="00A83DDA"/>
    <w:rsid w:val="00A91C22"/>
    <w:rsid w:val="00A963A7"/>
    <w:rsid w:val="00AC1037"/>
    <w:rsid w:val="00AE1BCD"/>
    <w:rsid w:val="00AE30E6"/>
    <w:rsid w:val="00AE6C44"/>
    <w:rsid w:val="00AF0F16"/>
    <w:rsid w:val="00AF5B00"/>
    <w:rsid w:val="00B12EE7"/>
    <w:rsid w:val="00B13586"/>
    <w:rsid w:val="00B329E8"/>
    <w:rsid w:val="00B44AA1"/>
    <w:rsid w:val="00B5602E"/>
    <w:rsid w:val="00B7087A"/>
    <w:rsid w:val="00B7100D"/>
    <w:rsid w:val="00B85CD4"/>
    <w:rsid w:val="00BB2194"/>
    <w:rsid w:val="00BB35A2"/>
    <w:rsid w:val="00BC56F2"/>
    <w:rsid w:val="00BD1DD6"/>
    <w:rsid w:val="00BD3DDE"/>
    <w:rsid w:val="00BD4D3C"/>
    <w:rsid w:val="00BD4E81"/>
    <w:rsid w:val="00BD5CF6"/>
    <w:rsid w:val="00BE59F0"/>
    <w:rsid w:val="00BF2D14"/>
    <w:rsid w:val="00C04111"/>
    <w:rsid w:val="00C1268A"/>
    <w:rsid w:val="00C131F0"/>
    <w:rsid w:val="00C21B2F"/>
    <w:rsid w:val="00C36673"/>
    <w:rsid w:val="00C42CB2"/>
    <w:rsid w:val="00C47D82"/>
    <w:rsid w:val="00C72F74"/>
    <w:rsid w:val="00C732AD"/>
    <w:rsid w:val="00C9470E"/>
    <w:rsid w:val="00CD0768"/>
    <w:rsid w:val="00CF46F6"/>
    <w:rsid w:val="00D004D5"/>
    <w:rsid w:val="00D04C27"/>
    <w:rsid w:val="00D12891"/>
    <w:rsid w:val="00D16C3D"/>
    <w:rsid w:val="00DD2DD8"/>
    <w:rsid w:val="00DE5FD5"/>
    <w:rsid w:val="00E2237F"/>
    <w:rsid w:val="00E44FAE"/>
    <w:rsid w:val="00E5182B"/>
    <w:rsid w:val="00E51C00"/>
    <w:rsid w:val="00E522D4"/>
    <w:rsid w:val="00E54A0E"/>
    <w:rsid w:val="00E54A1B"/>
    <w:rsid w:val="00E653BF"/>
    <w:rsid w:val="00E727EE"/>
    <w:rsid w:val="00EA3AD3"/>
    <w:rsid w:val="00EB01FD"/>
    <w:rsid w:val="00EB33D4"/>
    <w:rsid w:val="00EC2FFB"/>
    <w:rsid w:val="00EC6720"/>
    <w:rsid w:val="00EE6A6E"/>
    <w:rsid w:val="00EF0795"/>
    <w:rsid w:val="00F01A12"/>
    <w:rsid w:val="00F10BB2"/>
    <w:rsid w:val="00F16B12"/>
    <w:rsid w:val="00F3235B"/>
    <w:rsid w:val="00F3266B"/>
    <w:rsid w:val="00F3438D"/>
    <w:rsid w:val="00F535F1"/>
    <w:rsid w:val="00F6129F"/>
    <w:rsid w:val="00F655EA"/>
    <w:rsid w:val="00F67C14"/>
    <w:rsid w:val="00F720AE"/>
    <w:rsid w:val="00FA1B25"/>
    <w:rsid w:val="00FC5722"/>
    <w:rsid w:val="00FD579C"/>
    <w:rsid w:val="00FF06DD"/>
    <w:rsid w:val="00FF5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8DA09"/>
  <w15:chartTrackingRefBased/>
  <w15:docId w15:val="{23ED65B3-9D18-44A3-A05A-01E7C6A7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35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735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37351"/>
    <w:rPr>
      <w:sz w:val="18"/>
      <w:szCs w:val="18"/>
    </w:rPr>
  </w:style>
  <w:style w:type="paragraph" w:styleId="a4">
    <w:name w:val="footer"/>
    <w:basedOn w:val="a"/>
    <w:link w:val="Char0"/>
    <w:uiPriority w:val="99"/>
    <w:unhideWhenUsed/>
    <w:rsid w:val="00A3735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37351"/>
    <w:rPr>
      <w:sz w:val="18"/>
      <w:szCs w:val="18"/>
    </w:rPr>
  </w:style>
  <w:style w:type="character" w:styleId="a5">
    <w:name w:val="annotation reference"/>
    <w:basedOn w:val="a0"/>
    <w:uiPriority w:val="99"/>
    <w:semiHidden/>
    <w:unhideWhenUsed/>
    <w:rsid w:val="00E54A1B"/>
    <w:rPr>
      <w:sz w:val="21"/>
      <w:szCs w:val="21"/>
    </w:rPr>
  </w:style>
  <w:style w:type="paragraph" w:styleId="a6">
    <w:name w:val="annotation text"/>
    <w:basedOn w:val="a"/>
    <w:link w:val="Char1"/>
    <w:uiPriority w:val="99"/>
    <w:semiHidden/>
    <w:unhideWhenUsed/>
    <w:rsid w:val="00E54A1B"/>
    <w:pPr>
      <w:jc w:val="left"/>
    </w:pPr>
  </w:style>
  <w:style w:type="character" w:customStyle="1" w:styleId="Char1">
    <w:name w:val="批注文字 Char"/>
    <w:basedOn w:val="a0"/>
    <w:link w:val="a6"/>
    <w:uiPriority w:val="99"/>
    <w:semiHidden/>
    <w:rsid w:val="00E54A1B"/>
    <w:rPr>
      <w:rFonts w:ascii="Calibri" w:eastAsia="宋体" w:hAnsi="Calibri" w:cs="Times New Roman"/>
    </w:rPr>
  </w:style>
  <w:style w:type="paragraph" w:styleId="a7">
    <w:name w:val="annotation subject"/>
    <w:basedOn w:val="a6"/>
    <w:next w:val="a6"/>
    <w:link w:val="Char2"/>
    <w:uiPriority w:val="99"/>
    <w:semiHidden/>
    <w:unhideWhenUsed/>
    <w:rsid w:val="00E54A1B"/>
    <w:rPr>
      <w:b/>
      <w:bCs/>
    </w:rPr>
  </w:style>
  <w:style w:type="character" w:customStyle="1" w:styleId="Char2">
    <w:name w:val="批注主题 Char"/>
    <w:basedOn w:val="Char1"/>
    <w:link w:val="a7"/>
    <w:uiPriority w:val="99"/>
    <w:semiHidden/>
    <w:rsid w:val="00E54A1B"/>
    <w:rPr>
      <w:rFonts w:ascii="Calibri" w:eastAsia="宋体" w:hAnsi="Calibri" w:cs="Times New Roman"/>
      <w:b/>
      <w:bCs/>
    </w:rPr>
  </w:style>
  <w:style w:type="paragraph" w:styleId="a8">
    <w:name w:val="Balloon Text"/>
    <w:basedOn w:val="a"/>
    <w:link w:val="Char3"/>
    <w:uiPriority w:val="99"/>
    <w:semiHidden/>
    <w:unhideWhenUsed/>
    <w:rsid w:val="00E54A1B"/>
    <w:rPr>
      <w:sz w:val="18"/>
      <w:szCs w:val="18"/>
    </w:rPr>
  </w:style>
  <w:style w:type="character" w:customStyle="1" w:styleId="Char3">
    <w:name w:val="批注框文本 Char"/>
    <w:basedOn w:val="a0"/>
    <w:link w:val="a8"/>
    <w:uiPriority w:val="99"/>
    <w:semiHidden/>
    <w:rsid w:val="00E54A1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CEAF4-C05B-46DB-9659-3F7787ECB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8</Pages>
  <Words>677</Words>
  <Characters>3863</Characters>
  <Application>Microsoft Office Word</Application>
  <DocSecurity>0</DocSecurity>
  <Lines>32</Lines>
  <Paragraphs>9</Paragraphs>
  <ScaleCrop>false</ScaleCrop>
  <Company/>
  <LinksUpToDate>false</LinksUpToDate>
  <CharactersWithSpaces>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2021-10-12T09:09:00Z</cp:lastPrinted>
  <dcterms:created xsi:type="dcterms:W3CDTF">2021-09-13T09:34:00Z</dcterms:created>
  <dcterms:modified xsi:type="dcterms:W3CDTF">2021-11-02T06:25:00Z</dcterms:modified>
</cp:coreProperties>
</file>