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F9043" w14:textId="486CCC25" w:rsidR="00EC18C4" w:rsidRPr="00422B7A" w:rsidRDefault="003328E0" w:rsidP="002A78B9">
      <w:pPr>
        <w:spacing w:line="620" w:lineRule="exact"/>
        <w:rPr>
          <w:rFonts w:ascii="Times New Roman" w:eastAsia="第三条" w:hAnsi="Times New Roman" w:cs="Times New Roman"/>
          <w:sz w:val="36"/>
          <w:szCs w:val="36"/>
        </w:rPr>
      </w:pPr>
      <w:r>
        <w:rPr>
          <w:rFonts w:ascii="Times New Roman" w:eastAsia="第三条" w:hAnsi="Times New Roman" w:cs="Times New Roman" w:hint="eastAsia"/>
          <w:sz w:val="36"/>
          <w:szCs w:val="36"/>
        </w:rPr>
        <w:t xml:space="preserve"> </w:t>
      </w:r>
    </w:p>
    <w:p w14:paraId="24BFEF0C" w14:textId="627FAA30" w:rsidR="00DA204A" w:rsidRPr="00BC57B5" w:rsidRDefault="00E6680C" w:rsidP="002A78B9">
      <w:pPr>
        <w:tabs>
          <w:tab w:val="left" w:pos="5927"/>
        </w:tabs>
        <w:spacing w:line="620" w:lineRule="exact"/>
        <w:jc w:val="center"/>
        <w:rPr>
          <w:rFonts w:ascii="Times New Roman" w:eastAsia="方正大标宋简体" w:hAnsi="Times New Roman" w:cs="Times New Roman"/>
          <w:sz w:val="44"/>
          <w:szCs w:val="44"/>
        </w:rPr>
      </w:pPr>
      <w:r w:rsidRPr="00BC57B5">
        <w:rPr>
          <w:rFonts w:ascii="Times New Roman" w:eastAsia="方正大标宋简体" w:hAnsi="Times New Roman" w:cs="Times New Roman"/>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BC57B5">
        <w:rPr>
          <w:rFonts w:ascii="Times New Roman" w:eastAsia="方正大标宋简体" w:hAnsi="Times New Roman" w:cs="Times New Roman"/>
          <w:sz w:val="44"/>
          <w:szCs w:val="44"/>
        </w:rPr>
        <w:instrText>ADDIN CNKISM.UserStyle</w:instrText>
      </w:r>
      <w:r w:rsidRPr="00BC57B5">
        <w:rPr>
          <w:rFonts w:ascii="Times New Roman" w:eastAsia="方正大标宋简体" w:hAnsi="Times New Roman" w:cs="Times New Roman"/>
          <w:sz w:val="44"/>
          <w:szCs w:val="44"/>
        </w:rPr>
      </w:r>
      <w:r w:rsidRPr="00BC57B5">
        <w:rPr>
          <w:rFonts w:ascii="Times New Roman" w:eastAsia="方正大标宋简体" w:hAnsi="Times New Roman" w:cs="Times New Roman"/>
          <w:sz w:val="44"/>
          <w:szCs w:val="44"/>
        </w:rPr>
        <w:fldChar w:fldCharType="end"/>
      </w:r>
      <w:r w:rsidR="004265AE" w:rsidRPr="00BC57B5">
        <w:rPr>
          <w:rFonts w:ascii="Times New Roman" w:eastAsia="方正大标宋简体" w:hAnsi="Times New Roman" w:cs="Times New Roman" w:hint="eastAsia"/>
          <w:sz w:val="44"/>
          <w:szCs w:val="44"/>
        </w:rPr>
        <w:t>北京证券</w:t>
      </w:r>
      <w:r w:rsidR="004265AE" w:rsidRPr="00BC57B5">
        <w:rPr>
          <w:rFonts w:ascii="Times New Roman" w:eastAsia="方正大标宋简体" w:hAnsi="Times New Roman" w:cs="Times New Roman"/>
          <w:sz w:val="44"/>
          <w:szCs w:val="44"/>
        </w:rPr>
        <w:t>交易所上市公司业务</w:t>
      </w:r>
      <w:r w:rsidR="008220AF">
        <w:rPr>
          <w:rFonts w:ascii="Times New Roman" w:eastAsia="方正大标宋简体" w:hAnsi="Times New Roman" w:cs="Times New Roman" w:hint="eastAsia"/>
          <w:sz w:val="44"/>
          <w:szCs w:val="44"/>
        </w:rPr>
        <w:t>办理</w:t>
      </w:r>
      <w:r w:rsidR="004265AE" w:rsidRPr="00BC57B5">
        <w:rPr>
          <w:rFonts w:ascii="Times New Roman" w:eastAsia="方正大标宋简体" w:hAnsi="Times New Roman" w:cs="Times New Roman" w:hint="eastAsia"/>
          <w:sz w:val="44"/>
          <w:szCs w:val="44"/>
        </w:rPr>
        <w:t>指南</w:t>
      </w:r>
    </w:p>
    <w:p w14:paraId="77031B4E" w14:textId="3DB2A02F" w:rsidR="00ED674A" w:rsidRPr="00BC57B5" w:rsidRDefault="004265AE" w:rsidP="002A78B9">
      <w:pPr>
        <w:tabs>
          <w:tab w:val="left" w:pos="5927"/>
        </w:tabs>
        <w:spacing w:line="620" w:lineRule="exact"/>
        <w:jc w:val="center"/>
        <w:rPr>
          <w:rFonts w:ascii="Times New Roman" w:eastAsia="方正大标宋简体" w:hAnsi="Times New Roman" w:cs="Times New Roman"/>
          <w:sz w:val="44"/>
          <w:szCs w:val="44"/>
        </w:rPr>
      </w:pPr>
      <w:r w:rsidRPr="00BC57B5">
        <w:rPr>
          <w:rFonts w:ascii="Times New Roman" w:eastAsia="方正大标宋简体" w:hAnsi="Times New Roman" w:cs="Times New Roman"/>
          <w:sz w:val="44"/>
          <w:szCs w:val="44"/>
        </w:rPr>
        <w:t>第</w:t>
      </w:r>
      <w:r w:rsidR="00A31ECF">
        <w:rPr>
          <w:rFonts w:ascii="Times New Roman" w:eastAsia="方正大标宋简体" w:hAnsi="Times New Roman" w:cs="Times New Roman"/>
          <w:sz w:val="44"/>
          <w:szCs w:val="44"/>
        </w:rPr>
        <w:t>5</w:t>
      </w:r>
      <w:r w:rsidRPr="00BC57B5">
        <w:rPr>
          <w:rFonts w:ascii="Times New Roman" w:eastAsia="方正大标宋简体" w:hAnsi="Times New Roman" w:cs="Times New Roman" w:hint="eastAsia"/>
          <w:sz w:val="44"/>
          <w:szCs w:val="44"/>
        </w:rPr>
        <w:t>号</w:t>
      </w:r>
      <w:r w:rsidRPr="00BC57B5">
        <w:rPr>
          <w:rFonts w:ascii="Times New Roman" w:eastAsia="方正大标宋简体" w:hAnsi="Times New Roman" w:cs="Times New Roman"/>
          <w:sz w:val="44"/>
          <w:szCs w:val="44"/>
        </w:rPr>
        <w:t>——</w:t>
      </w:r>
      <w:r w:rsidR="00EF1977" w:rsidRPr="00BC57B5">
        <w:rPr>
          <w:rFonts w:ascii="Times New Roman" w:eastAsia="方正大标宋简体" w:hAnsi="Times New Roman" w:cs="Times New Roman" w:hint="eastAsia"/>
          <w:sz w:val="44"/>
          <w:szCs w:val="44"/>
        </w:rPr>
        <w:t>表决权差异安排</w:t>
      </w:r>
    </w:p>
    <w:p w14:paraId="4D3B7DBD" w14:textId="77777777" w:rsidR="00ED674A" w:rsidRPr="00BC57B5" w:rsidRDefault="00E6680C" w:rsidP="002A78B9">
      <w:pPr>
        <w:spacing w:line="620" w:lineRule="exact"/>
        <w:jc w:val="center"/>
        <w:rPr>
          <w:rFonts w:ascii="Times New Roman" w:eastAsia="方正大标宋简体" w:hAnsi="Times New Roman" w:cs="Times New Roman"/>
          <w:sz w:val="36"/>
          <w:szCs w:val="36"/>
        </w:rPr>
      </w:pPr>
      <w:r w:rsidRPr="00BC57B5">
        <w:rPr>
          <w:rFonts w:ascii="Times New Roman" w:eastAsia="方正大标宋简体" w:hAnsi="Times New Roman" w:cs="Times New Roman"/>
          <w:sz w:val="36"/>
          <w:szCs w:val="36"/>
        </w:rPr>
        <w:t xml:space="preserve"> </w:t>
      </w:r>
    </w:p>
    <w:p w14:paraId="7E53A5FB" w14:textId="138861EA" w:rsidR="00ED674A" w:rsidRPr="00BC57B5" w:rsidRDefault="00E6680C" w:rsidP="002A78B9">
      <w:pPr>
        <w:spacing w:line="620" w:lineRule="exact"/>
        <w:ind w:firstLineChars="200" w:firstLine="640"/>
        <w:rPr>
          <w:rFonts w:ascii="Times New Roman" w:eastAsia="仿宋" w:hAnsi="Times New Roman" w:cs="Times New Roman"/>
          <w:sz w:val="32"/>
          <w:szCs w:val="32"/>
        </w:rPr>
      </w:pPr>
      <w:r w:rsidRPr="00BC57B5">
        <w:rPr>
          <w:rFonts w:ascii="Times New Roman" w:eastAsia="仿宋" w:hAnsi="Times New Roman" w:cs="Times New Roman"/>
          <w:sz w:val="32"/>
          <w:szCs w:val="32"/>
        </w:rPr>
        <w:t>为</w:t>
      </w:r>
      <w:r w:rsidR="00925D55">
        <w:rPr>
          <w:rFonts w:ascii="Times New Roman" w:eastAsia="仿宋" w:hAnsi="Times New Roman" w:cs="Times New Roman" w:hint="eastAsia"/>
          <w:sz w:val="32"/>
          <w:szCs w:val="32"/>
        </w:rPr>
        <w:t>了</w:t>
      </w:r>
      <w:r w:rsidRPr="00BC57B5">
        <w:rPr>
          <w:rFonts w:ascii="Times New Roman" w:eastAsia="仿宋" w:hAnsi="Times New Roman" w:cs="Times New Roman"/>
          <w:sz w:val="32"/>
          <w:szCs w:val="32"/>
        </w:rPr>
        <w:t>规范</w:t>
      </w:r>
      <w:r w:rsidR="00F619F8" w:rsidRPr="00BC57B5">
        <w:rPr>
          <w:rFonts w:ascii="Times New Roman" w:eastAsia="仿宋" w:hAnsi="Times New Roman" w:cs="Times New Roman" w:hint="eastAsia"/>
          <w:sz w:val="32"/>
          <w:szCs w:val="32"/>
        </w:rPr>
        <w:t>北京证券交易所（以下简称本所）上市公司</w:t>
      </w:r>
      <w:r w:rsidRPr="00BC57B5">
        <w:rPr>
          <w:rFonts w:ascii="Times New Roman" w:eastAsia="仿宋" w:hAnsi="Times New Roman" w:cs="Times New Roman"/>
          <w:sz w:val="32"/>
          <w:szCs w:val="32"/>
        </w:rPr>
        <w:t>办理表决权差异安排有关业务，根据</w:t>
      </w:r>
      <w:r w:rsidR="00F619F8" w:rsidRPr="00BC57B5">
        <w:rPr>
          <w:rFonts w:ascii="Times New Roman" w:eastAsia="仿宋" w:hAnsi="Times New Roman" w:cs="Times New Roman"/>
          <w:sz w:val="32"/>
          <w:szCs w:val="32"/>
        </w:rPr>
        <w:t>《</w:t>
      </w:r>
      <w:r w:rsidR="00F619F8" w:rsidRPr="00BC57B5">
        <w:rPr>
          <w:rFonts w:ascii="Times New Roman" w:eastAsia="仿宋" w:hAnsi="Times New Roman" w:cs="Times New Roman" w:hint="eastAsia"/>
          <w:sz w:val="32"/>
          <w:szCs w:val="32"/>
        </w:rPr>
        <w:t>北京证券</w:t>
      </w:r>
      <w:r w:rsidR="00F619F8" w:rsidRPr="00BC57B5">
        <w:rPr>
          <w:rFonts w:ascii="Times New Roman" w:eastAsia="仿宋" w:hAnsi="Times New Roman" w:cs="Times New Roman"/>
          <w:sz w:val="32"/>
          <w:szCs w:val="32"/>
        </w:rPr>
        <w:t>交易所股票上市规则（</w:t>
      </w:r>
      <w:r w:rsidR="00F619F8" w:rsidRPr="00BC57B5">
        <w:rPr>
          <w:rFonts w:ascii="Times New Roman" w:eastAsia="仿宋" w:hAnsi="Times New Roman" w:cs="Times New Roman" w:hint="eastAsia"/>
          <w:sz w:val="32"/>
          <w:szCs w:val="32"/>
        </w:rPr>
        <w:t>试行</w:t>
      </w:r>
      <w:r w:rsidR="00F619F8" w:rsidRPr="00BC57B5">
        <w:rPr>
          <w:rFonts w:ascii="Times New Roman" w:eastAsia="仿宋" w:hAnsi="Times New Roman" w:cs="Times New Roman"/>
          <w:sz w:val="32"/>
          <w:szCs w:val="32"/>
        </w:rPr>
        <w:t>）》</w:t>
      </w:r>
      <w:r w:rsidR="003369F7" w:rsidRPr="00BC57B5">
        <w:rPr>
          <w:rFonts w:ascii="Times New Roman" w:eastAsia="仿宋" w:hAnsi="Times New Roman" w:cs="Times New Roman" w:hint="eastAsia"/>
          <w:sz w:val="32"/>
          <w:szCs w:val="32"/>
        </w:rPr>
        <w:t>（以下</w:t>
      </w:r>
      <w:r w:rsidR="003369F7" w:rsidRPr="00BC57B5">
        <w:rPr>
          <w:rFonts w:ascii="Times New Roman" w:eastAsia="仿宋" w:hAnsi="Times New Roman" w:cs="Times New Roman"/>
          <w:sz w:val="32"/>
          <w:szCs w:val="32"/>
        </w:rPr>
        <w:t>简称</w:t>
      </w:r>
      <w:r w:rsidR="0025649C">
        <w:rPr>
          <w:rFonts w:ascii="Times New Roman" w:eastAsia="仿宋" w:hAnsi="Times New Roman" w:cs="Times New Roman" w:hint="eastAsia"/>
          <w:sz w:val="32"/>
          <w:szCs w:val="32"/>
        </w:rPr>
        <w:t>《</w:t>
      </w:r>
      <w:r w:rsidR="003369F7" w:rsidRPr="00BC57B5">
        <w:rPr>
          <w:rFonts w:ascii="Times New Roman" w:eastAsia="仿宋" w:hAnsi="Times New Roman" w:cs="Times New Roman"/>
          <w:sz w:val="32"/>
          <w:szCs w:val="32"/>
        </w:rPr>
        <w:t>上市规则</w:t>
      </w:r>
      <w:r w:rsidR="0025649C">
        <w:rPr>
          <w:rFonts w:ascii="Times New Roman" w:eastAsia="仿宋" w:hAnsi="Times New Roman" w:cs="Times New Roman" w:hint="eastAsia"/>
          <w:sz w:val="32"/>
          <w:szCs w:val="32"/>
        </w:rPr>
        <w:t>》</w:t>
      </w:r>
      <w:r w:rsidR="003369F7" w:rsidRPr="00BC57B5">
        <w:rPr>
          <w:rFonts w:ascii="Times New Roman" w:eastAsia="仿宋" w:hAnsi="Times New Roman" w:cs="Times New Roman" w:hint="eastAsia"/>
          <w:sz w:val="32"/>
          <w:szCs w:val="32"/>
        </w:rPr>
        <w:t>）</w:t>
      </w:r>
      <w:r w:rsidRPr="00BC57B5">
        <w:rPr>
          <w:rFonts w:ascii="Times New Roman" w:eastAsia="仿宋" w:hAnsi="Times New Roman" w:cs="Times New Roman"/>
          <w:sz w:val="32"/>
          <w:szCs w:val="32"/>
        </w:rPr>
        <w:t>等</w:t>
      </w:r>
      <w:r w:rsidR="003C216E">
        <w:rPr>
          <w:rFonts w:ascii="Times New Roman" w:eastAsia="仿宋" w:hAnsi="Times New Roman" w:cs="Times New Roman" w:hint="eastAsia"/>
          <w:sz w:val="32"/>
          <w:szCs w:val="32"/>
        </w:rPr>
        <w:t>有关</w:t>
      </w:r>
      <w:r w:rsidRPr="00BC57B5">
        <w:rPr>
          <w:rFonts w:ascii="Times New Roman" w:eastAsia="仿宋" w:hAnsi="Times New Roman" w:cs="Times New Roman"/>
          <w:sz w:val="32"/>
          <w:szCs w:val="32"/>
        </w:rPr>
        <w:t>规定，制定本指南。</w:t>
      </w:r>
    </w:p>
    <w:p w14:paraId="6A1384B8" w14:textId="2608B67B" w:rsidR="00ED674A" w:rsidRPr="00BC57B5" w:rsidRDefault="0096754A" w:rsidP="002A78B9">
      <w:pPr>
        <w:pStyle w:val="13"/>
        <w:spacing w:line="620" w:lineRule="exact"/>
      </w:pPr>
      <w:r>
        <w:rPr>
          <w:rFonts w:hint="eastAsia"/>
        </w:rPr>
        <w:t>1</w:t>
      </w:r>
      <w:r w:rsidR="002A78B9">
        <w:rPr>
          <w:rFonts w:hint="eastAsia"/>
        </w:rPr>
        <w:t>．</w:t>
      </w:r>
      <w:r w:rsidR="00E6680C" w:rsidRPr="00BC57B5">
        <w:t>一般规定</w:t>
      </w:r>
    </w:p>
    <w:p w14:paraId="09D76E79" w14:textId="14CFABA2" w:rsidR="00ED674A" w:rsidRPr="00BC57B5" w:rsidRDefault="0096754A" w:rsidP="002A78B9">
      <w:pPr>
        <w:pStyle w:val="20"/>
        <w:spacing w:line="620" w:lineRule="exact"/>
      </w:pPr>
      <w:r>
        <w:rPr>
          <w:rFonts w:hint="eastAsia"/>
        </w:rPr>
        <w:t>1</w:t>
      </w:r>
      <w:r>
        <w:t>.1</w:t>
      </w:r>
      <w:r w:rsidR="00E6680C" w:rsidRPr="00BC57B5">
        <w:t>适用范围</w:t>
      </w:r>
    </w:p>
    <w:p w14:paraId="28B5D374" w14:textId="7DF8284F" w:rsidR="00ED674A" w:rsidRPr="00BC57B5" w:rsidRDefault="00455CE0" w:rsidP="002A78B9">
      <w:pPr>
        <w:spacing w:line="620" w:lineRule="exact"/>
        <w:ind w:firstLineChars="200" w:firstLine="640"/>
        <w:rPr>
          <w:rFonts w:ascii="Times New Roman" w:eastAsia="仿宋" w:hAnsi="Times New Roman" w:cs="Times New Roman"/>
          <w:sz w:val="32"/>
          <w:szCs w:val="32"/>
        </w:rPr>
      </w:pPr>
      <w:r w:rsidRPr="00455CE0">
        <w:rPr>
          <w:rFonts w:ascii="Times New Roman" w:eastAsia="仿宋" w:hAnsi="Times New Roman" w:cs="Times New Roman" w:hint="eastAsia"/>
          <w:sz w:val="32"/>
          <w:szCs w:val="32"/>
        </w:rPr>
        <w:t>1</w:t>
      </w:r>
      <w:r w:rsidRPr="00455CE0">
        <w:rPr>
          <w:rFonts w:ascii="Times New Roman" w:eastAsia="仿宋" w:hAnsi="Times New Roman" w:cs="Times New Roman"/>
          <w:sz w:val="32"/>
          <w:szCs w:val="32"/>
        </w:rPr>
        <w:t>.1</w:t>
      </w:r>
      <w:r>
        <w:rPr>
          <w:rFonts w:ascii="Times New Roman" w:eastAsia="仿宋" w:hAnsi="Times New Roman" w:cs="Times New Roman"/>
          <w:sz w:val="32"/>
          <w:szCs w:val="32"/>
        </w:rPr>
        <w:t>.1</w:t>
      </w:r>
      <w:r w:rsidR="004617CA" w:rsidRPr="00BC57B5">
        <w:rPr>
          <w:rFonts w:ascii="Times New Roman" w:eastAsia="仿宋" w:hAnsi="Times New Roman" w:cs="Times New Roman"/>
          <w:sz w:val="32"/>
          <w:szCs w:val="32"/>
        </w:rPr>
        <w:t>本所</w:t>
      </w:r>
      <w:r w:rsidR="004617CA" w:rsidRPr="00BC57B5">
        <w:rPr>
          <w:rFonts w:ascii="Times New Roman" w:eastAsia="仿宋" w:hAnsi="Times New Roman" w:cs="Times New Roman" w:hint="eastAsia"/>
          <w:sz w:val="32"/>
          <w:szCs w:val="32"/>
        </w:rPr>
        <w:t>上市</w:t>
      </w:r>
      <w:r w:rsidR="00E6680C" w:rsidRPr="00BC57B5">
        <w:rPr>
          <w:rFonts w:ascii="Times New Roman" w:eastAsia="仿宋" w:hAnsi="Times New Roman" w:cs="Times New Roman"/>
          <w:sz w:val="32"/>
          <w:szCs w:val="32"/>
        </w:rPr>
        <w:t>公司关于表决权差异安排的相关业务流程及操作要求等，适用本指南。</w:t>
      </w:r>
    </w:p>
    <w:p w14:paraId="28AE6549" w14:textId="03AFC28A" w:rsidR="00ED674A" w:rsidRPr="00BC57B5" w:rsidRDefault="0096754A" w:rsidP="002A78B9">
      <w:pPr>
        <w:pStyle w:val="20"/>
        <w:spacing w:line="620" w:lineRule="exact"/>
      </w:pPr>
      <w:r>
        <w:rPr>
          <w:rFonts w:hint="eastAsia"/>
        </w:rPr>
        <w:t>1</w:t>
      </w:r>
      <w:r>
        <w:t>.2</w:t>
      </w:r>
      <w:r w:rsidR="00E6680C" w:rsidRPr="00BC57B5">
        <w:t>特别标识</w:t>
      </w:r>
    </w:p>
    <w:p w14:paraId="457069AD" w14:textId="413FC274" w:rsidR="00ED674A" w:rsidRPr="00BC57B5" w:rsidRDefault="00455CE0" w:rsidP="002A78B9">
      <w:pPr>
        <w:spacing w:line="620" w:lineRule="exact"/>
        <w:ind w:firstLineChars="200" w:firstLine="640"/>
        <w:rPr>
          <w:rFonts w:ascii="Times New Roman" w:eastAsia="仿宋" w:hAnsi="Times New Roman" w:cs="Times New Roman"/>
          <w:sz w:val="32"/>
          <w:szCs w:val="32"/>
        </w:rPr>
      </w:pPr>
      <w:r w:rsidRPr="00455CE0">
        <w:rPr>
          <w:rFonts w:ascii="Times New Roman" w:eastAsia="仿宋" w:hAnsi="Times New Roman" w:cs="Times New Roman" w:hint="eastAsia"/>
          <w:sz w:val="32"/>
          <w:szCs w:val="32"/>
        </w:rPr>
        <w:t>1</w:t>
      </w:r>
      <w:r>
        <w:rPr>
          <w:rFonts w:ascii="Times New Roman" w:eastAsia="仿宋" w:hAnsi="Times New Roman" w:cs="Times New Roman"/>
          <w:sz w:val="32"/>
          <w:szCs w:val="32"/>
        </w:rPr>
        <w:t>.2.1</w:t>
      </w:r>
      <w:r w:rsidR="004617CA" w:rsidRPr="00BC57B5">
        <w:rPr>
          <w:rFonts w:ascii="Times New Roman" w:eastAsia="仿宋" w:hAnsi="Times New Roman" w:cs="Times New Roman" w:hint="eastAsia"/>
          <w:sz w:val="32"/>
          <w:szCs w:val="32"/>
        </w:rPr>
        <w:t>上市</w:t>
      </w:r>
      <w:r w:rsidR="00E6680C" w:rsidRPr="00BC57B5">
        <w:rPr>
          <w:rFonts w:ascii="Times New Roman" w:eastAsia="仿宋" w:hAnsi="Times New Roman" w:cs="Times New Roman"/>
          <w:sz w:val="32"/>
          <w:szCs w:val="32"/>
        </w:rPr>
        <w:t>公司具有表决权差异安排的，</w:t>
      </w:r>
      <w:r w:rsidR="008E0E57" w:rsidRPr="00BC57B5">
        <w:rPr>
          <w:rFonts w:ascii="Times New Roman" w:eastAsia="仿宋" w:hAnsi="Times New Roman" w:cs="Times New Roman"/>
          <w:sz w:val="32"/>
          <w:szCs w:val="32"/>
        </w:rPr>
        <w:t>其股票</w:t>
      </w:r>
      <w:r w:rsidR="00E6680C" w:rsidRPr="00BC57B5">
        <w:rPr>
          <w:rFonts w:ascii="Times New Roman" w:eastAsia="仿宋" w:hAnsi="Times New Roman" w:cs="Times New Roman"/>
          <w:sz w:val="32"/>
          <w:szCs w:val="32"/>
        </w:rPr>
        <w:t>特别标识</w:t>
      </w:r>
      <w:r w:rsidR="008E0E57" w:rsidRPr="00BC57B5">
        <w:rPr>
          <w:rFonts w:ascii="Times New Roman" w:eastAsia="仿宋" w:hAnsi="Times New Roman" w:cs="Times New Roman"/>
          <w:sz w:val="32"/>
          <w:szCs w:val="32"/>
        </w:rPr>
        <w:t>为</w:t>
      </w:r>
      <w:r w:rsidR="00EA622C">
        <w:rPr>
          <w:rFonts w:ascii="Times New Roman" w:eastAsia="仿宋" w:hAnsi="Times New Roman" w:cs="Times New Roman" w:hint="eastAsia"/>
          <w:sz w:val="32"/>
          <w:szCs w:val="32"/>
        </w:rPr>
        <w:t>“</w:t>
      </w:r>
      <w:r w:rsidR="00EA622C">
        <w:rPr>
          <w:rFonts w:ascii="Times New Roman" w:eastAsia="仿宋" w:hAnsi="Times New Roman" w:cs="Times New Roman"/>
          <w:sz w:val="32"/>
          <w:szCs w:val="32"/>
        </w:rPr>
        <w:t>W</w:t>
      </w:r>
      <w:r w:rsidR="00EA622C">
        <w:rPr>
          <w:rFonts w:ascii="Times New Roman" w:eastAsia="仿宋" w:hAnsi="Times New Roman" w:cs="Times New Roman" w:hint="eastAsia"/>
          <w:sz w:val="32"/>
          <w:szCs w:val="32"/>
        </w:rPr>
        <w:t>”</w:t>
      </w:r>
      <w:r w:rsidR="00E6680C" w:rsidRPr="00BC57B5">
        <w:rPr>
          <w:rFonts w:ascii="Times New Roman" w:eastAsia="仿宋" w:hAnsi="Times New Roman" w:cs="Times New Roman"/>
          <w:sz w:val="32"/>
          <w:szCs w:val="32"/>
        </w:rPr>
        <w:t>；</w:t>
      </w:r>
      <w:r w:rsidR="004617CA" w:rsidRPr="00BC57B5">
        <w:rPr>
          <w:rFonts w:ascii="Times New Roman" w:eastAsia="仿宋" w:hAnsi="Times New Roman" w:cs="Times New Roman" w:hint="eastAsia"/>
          <w:sz w:val="32"/>
          <w:szCs w:val="32"/>
        </w:rPr>
        <w:t>上市</w:t>
      </w:r>
      <w:r w:rsidR="008E0E57" w:rsidRPr="00BC57B5">
        <w:rPr>
          <w:rFonts w:ascii="Times New Roman" w:eastAsia="仿宋" w:hAnsi="Times New Roman" w:cs="Times New Roman"/>
          <w:sz w:val="32"/>
          <w:szCs w:val="32"/>
        </w:rPr>
        <w:t>公司不再具有表决权差异安排的</w:t>
      </w:r>
      <w:r w:rsidR="00E6680C" w:rsidRPr="00BC57B5">
        <w:rPr>
          <w:rFonts w:ascii="Times New Roman" w:eastAsia="仿宋" w:hAnsi="Times New Roman" w:cs="Times New Roman"/>
          <w:sz w:val="32"/>
          <w:szCs w:val="32"/>
        </w:rPr>
        <w:t>，该特别标识</w:t>
      </w:r>
      <w:r w:rsidR="008E0E57" w:rsidRPr="00BC57B5">
        <w:rPr>
          <w:rFonts w:ascii="Times New Roman" w:eastAsia="仿宋" w:hAnsi="Times New Roman" w:cs="Times New Roman"/>
          <w:sz w:val="32"/>
          <w:szCs w:val="32"/>
        </w:rPr>
        <w:t>取消</w:t>
      </w:r>
      <w:r w:rsidR="00E6680C" w:rsidRPr="00BC57B5">
        <w:rPr>
          <w:rFonts w:ascii="Times New Roman" w:eastAsia="仿宋" w:hAnsi="Times New Roman" w:cs="Times New Roman"/>
          <w:sz w:val="32"/>
          <w:szCs w:val="32"/>
        </w:rPr>
        <w:t>。特别标识</w:t>
      </w:r>
      <w:r w:rsidR="00EA622C">
        <w:rPr>
          <w:rFonts w:ascii="Times New Roman" w:eastAsia="仿宋" w:hAnsi="Times New Roman" w:cs="Times New Roman" w:hint="eastAsia"/>
          <w:sz w:val="32"/>
          <w:szCs w:val="32"/>
        </w:rPr>
        <w:t>“</w:t>
      </w:r>
      <w:r w:rsidR="00EA622C">
        <w:rPr>
          <w:rFonts w:ascii="Times New Roman" w:eastAsia="仿宋" w:hAnsi="Times New Roman" w:cs="Times New Roman"/>
          <w:sz w:val="32"/>
          <w:szCs w:val="32"/>
        </w:rPr>
        <w:t>W</w:t>
      </w:r>
      <w:r w:rsidR="00EA622C" w:rsidRPr="00EA622C">
        <w:rPr>
          <w:rFonts w:ascii="仿宋" w:eastAsia="仿宋" w:hAnsi="仿宋" w:cs="Times New Roman"/>
          <w:sz w:val="32"/>
          <w:szCs w:val="32"/>
        </w:rPr>
        <w:t>”</w:t>
      </w:r>
      <w:r w:rsidR="00E6680C" w:rsidRPr="00BC57B5">
        <w:rPr>
          <w:rFonts w:ascii="Times New Roman" w:eastAsia="仿宋" w:hAnsi="Times New Roman" w:cs="Times New Roman"/>
          <w:sz w:val="32"/>
          <w:szCs w:val="32"/>
        </w:rPr>
        <w:t>在市场行情及符合《证券法》规定的信息披露平台展示。</w:t>
      </w:r>
    </w:p>
    <w:p w14:paraId="0492E89E" w14:textId="3E607A9B" w:rsidR="00ED674A" w:rsidRPr="00BC57B5" w:rsidRDefault="00455CE0" w:rsidP="002A78B9">
      <w:pPr>
        <w:spacing w:line="620" w:lineRule="exact"/>
        <w:ind w:firstLineChars="200" w:firstLine="640"/>
        <w:rPr>
          <w:rFonts w:ascii="Times New Roman" w:eastAsia="仿宋" w:hAnsi="Times New Roman" w:cs="Times New Roman"/>
          <w:sz w:val="32"/>
          <w:szCs w:val="32"/>
        </w:rPr>
      </w:pPr>
      <w:r w:rsidRPr="00455CE0">
        <w:rPr>
          <w:rFonts w:ascii="Times New Roman" w:eastAsia="仿宋" w:hAnsi="Times New Roman" w:cs="Times New Roman" w:hint="eastAsia"/>
          <w:sz w:val="32"/>
          <w:szCs w:val="32"/>
        </w:rPr>
        <w:t>1</w:t>
      </w:r>
      <w:r>
        <w:rPr>
          <w:rFonts w:ascii="Times New Roman" w:eastAsia="仿宋" w:hAnsi="Times New Roman" w:cs="Times New Roman"/>
          <w:sz w:val="32"/>
          <w:szCs w:val="32"/>
        </w:rPr>
        <w:t>.2.2</w:t>
      </w:r>
      <w:r w:rsidR="004617CA" w:rsidRPr="00BC57B5">
        <w:rPr>
          <w:rFonts w:ascii="Times New Roman" w:eastAsia="仿宋" w:hAnsi="Times New Roman" w:cs="Times New Roman" w:hint="eastAsia"/>
          <w:sz w:val="32"/>
          <w:szCs w:val="32"/>
        </w:rPr>
        <w:t>上市</w:t>
      </w:r>
      <w:r w:rsidR="00E6680C" w:rsidRPr="00BC57B5">
        <w:rPr>
          <w:rFonts w:ascii="Times New Roman" w:eastAsia="仿宋" w:hAnsi="Times New Roman" w:cs="Times New Roman"/>
          <w:sz w:val="32"/>
          <w:szCs w:val="32"/>
        </w:rPr>
        <w:t>公司应当在其披露公告的显著位置标明本公司设有表决权差异安排的情况。</w:t>
      </w:r>
    </w:p>
    <w:p w14:paraId="12F2B5EA" w14:textId="2C71D63D" w:rsidR="00ED674A" w:rsidRPr="00BC57B5" w:rsidRDefault="0096754A" w:rsidP="002A78B9">
      <w:pPr>
        <w:pStyle w:val="13"/>
        <w:spacing w:line="620" w:lineRule="exact"/>
      </w:pPr>
      <w:r>
        <w:t>2</w:t>
      </w:r>
      <w:r w:rsidR="002A78B9">
        <w:rPr>
          <w:rFonts w:hint="eastAsia"/>
        </w:rPr>
        <w:t>．</w:t>
      </w:r>
      <w:r w:rsidR="00BC57B5" w:rsidRPr="00BC57B5">
        <w:rPr>
          <w:rFonts w:hint="eastAsia"/>
        </w:rPr>
        <w:t>变更表决权差异安排</w:t>
      </w:r>
      <w:r w:rsidR="000B185C">
        <w:rPr>
          <w:rFonts w:hint="eastAsia"/>
        </w:rPr>
        <w:t>的</w:t>
      </w:r>
      <w:r w:rsidR="000B185C">
        <w:t>业务流程</w:t>
      </w:r>
    </w:p>
    <w:p w14:paraId="397AE4A8" w14:textId="44E3AE77" w:rsidR="0086773A" w:rsidRPr="00621493" w:rsidRDefault="0071679D" w:rsidP="002A78B9">
      <w:pPr>
        <w:spacing w:line="620" w:lineRule="exact"/>
        <w:ind w:firstLineChars="200" w:firstLine="640"/>
        <w:rPr>
          <w:rFonts w:ascii="Times New Roman" w:eastAsia="楷体" w:hAnsi="Times New Roman" w:cs="Times New Roman"/>
          <w:sz w:val="32"/>
          <w:szCs w:val="32"/>
        </w:rPr>
      </w:pPr>
      <w:r w:rsidRPr="0071679D">
        <w:rPr>
          <w:rFonts w:ascii="Times New Roman" w:eastAsia="仿宋" w:hAnsi="Times New Roman" w:cs="Times New Roman" w:hint="eastAsia"/>
          <w:sz w:val="32"/>
          <w:szCs w:val="32"/>
        </w:rPr>
        <w:t>2.1</w:t>
      </w:r>
      <w:r w:rsidR="00F95D84">
        <w:rPr>
          <w:rFonts w:ascii="Times New Roman" w:eastAsia="楷体" w:hAnsi="Times New Roman" w:cs="Times New Roman" w:hint="eastAsia"/>
          <w:sz w:val="32"/>
          <w:szCs w:val="32"/>
        </w:rPr>
        <w:t>总体</w:t>
      </w:r>
      <w:r w:rsidR="00F95D84">
        <w:rPr>
          <w:rFonts w:ascii="Times New Roman" w:eastAsia="楷体" w:hAnsi="Times New Roman" w:cs="Times New Roman"/>
          <w:sz w:val="32"/>
          <w:szCs w:val="32"/>
        </w:rPr>
        <w:t>要求</w:t>
      </w:r>
    </w:p>
    <w:p w14:paraId="6584582B" w14:textId="3E7EA7E7" w:rsidR="00ED674A" w:rsidRPr="00BC57B5" w:rsidRDefault="00FE2257" w:rsidP="002A78B9">
      <w:pPr>
        <w:spacing w:line="62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2.1.1</w:t>
      </w:r>
      <w:r w:rsidR="00666BB1" w:rsidRPr="00621493">
        <w:rPr>
          <w:rFonts w:ascii="Times New Roman" w:eastAsia="仿宋" w:hAnsi="Times New Roman" w:cs="Times New Roman" w:hint="eastAsia"/>
          <w:sz w:val="32"/>
          <w:szCs w:val="32"/>
        </w:rPr>
        <w:t>上市</w:t>
      </w:r>
      <w:r w:rsidR="00E6680C" w:rsidRPr="00621493">
        <w:rPr>
          <w:rFonts w:ascii="Times New Roman" w:eastAsia="仿宋" w:hAnsi="Times New Roman" w:cs="Times New Roman" w:hint="eastAsia"/>
          <w:sz w:val="32"/>
          <w:szCs w:val="32"/>
        </w:rPr>
        <w:t>公司拟变更表决权差异安排的，</w:t>
      </w:r>
      <w:r w:rsidR="00DB0B5A" w:rsidRPr="00621493">
        <w:rPr>
          <w:rFonts w:ascii="Times New Roman" w:eastAsia="仿宋" w:hAnsi="Times New Roman" w:cs="Times New Roman" w:hint="eastAsia"/>
          <w:sz w:val="32"/>
          <w:szCs w:val="32"/>
        </w:rPr>
        <w:t>在</w:t>
      </w:r>
      <w:r w:rsidR="00E6680C" w:rsidRPr="00621493">
        <w:rPr>
          <w:rFonts w:ascii="Times New Roman" w:eastAsia="仿宋" w:hAnsi="Times New Roman" w:cs="Times New Roman" w:hint="eastAsia"/>
          <w:sz w:val="32"/>
          <w:szCs w:val="32"/>
        </w:rPr>
        <w:t>披露董事会决</w:t>
      </w:r>
      <w:r w:rsidR="00E6680C" w:rsidRPr="00621493">
        <w:rPr>
          <w:rFonts w:ascii="Times New Roman" w:eastAsia="仿宋" w:hAnsi="Times New Roman" w:cs="Times New Roman" w:hint="eastAsia"/>
          <w:sz w:val="32"/>
          <w:szCs w:val="32"/>
        </w:rPr>
        <w:lastRenderedPageBreak/>
        <w:t>议及相关公告前，应当加强内幕信息知情人管理，有关各方</w:t>
      </w:r>
      <w:r w:rsidR="00DB0B5A" w:rsidRPr="00621493">
        <w:rPr>
          <w:rFonts w:ascii="Times New Roman" w:eastAsia="仿宋" w:hAnsi="Times New Roman" w:cs="Times New Roman" w:hint="eastAsia"/>
          <w:sz w:val="32"/>
          <w:szCs w:val="32"/>
        </w:rPr>
        <w:t>应当</w:t>
      </w:r>
      <w:r w:rsidR="00E6680C" w:rsidRPr="00621493">
        <w:rPr>
          <w:rFonts w:ascii="Times New Roman" w:eastAsia="仿宋" w:hAnsi="Times New Roman" w:cs="Times New Roman" w:hint="eastAsia"/>
          <w:sz w:val="32"/>
          <w:szCs w:val="32"/>
        </w:rPr>
        <w:t>做好保密工作。</w:t>
      </w:r>
    </w:p>
    <w:p w14:paraId="213757D8" w14:textId="75629A20" w:rsidR="00ED674A" w:rsidRPr="00BC57B5" w:rsidRDefault="0096754A" w:rsidP="002A78B9">
      <w:pPr>
        <w:pStyle w:val="20"/>
        <w:spacing w:line="620" w:lineRule="exact"/>
      </w:pPr>
      <w:r>
        <w:rPr>
          <w:rFonts w:eastAsia="仿宋" w:hint="eastAsia"/>
        </w:rPr>
        <w:t>2.</w:t>
      </w:r>
      <w:r w:rsidR="0071679D">
        <w:rPr>
          <w:rFonts w:eastAsia="仿宋"/>
        </w:rPr>
        <w:t>2</w:t>
      </w:r>
      <w:r w:rsidR="00E6680C" w:rsidRPr="00BC57B5">
        <w:t>董事会决议</w:t>
      </w:r>
    </w:p>
    <w:p w14:paraId="6331B45C" w14:textId="53080AFB" w:rsidR="000044D7" w:rsidRPr="00BC57B5" w:rsidRDefault="006E17C6" w:rsidP="002A78B9">
      <w:pPr>
        <w:spacing w:line="620" w:lineRule="exact"/>
        <w:ind w:firstLineChars="200" w:firstLine="640"/>
        <w:rPr>
          <w:rFonts w:ascii="Times New Roman" w:eastAsia="仿宋" w:hAnsi="Times New Roman" w:cs="Times New Roman"/>
          <w:sz w:val="32"/>
          <w:szCs w:val="32"/>
        </w:rPr>
      </w:pPr>
      <w:r w:rsidRPr="006E17C6">
        <w:rPr>
          <w:rFonts w:ascii="Times New Roman" w:eastAsia="仿宋" w:hAnsi="Times New Roman" w:cs="Times New Roman" w:hint="eastAsia"/>
          <w:sz w:val="32"/>
          <w:szCs w:val="32"/>
        </w:rPr>
        <w:t>2.</w:t>
      </w:r>
      <w:r w:rsidRPr="006E17C6">
        <w:rPr>
          <w:rFonts w:ascii="Times New Roman" w:eastAsia="仿宋" w:hAnsi="Times New Roman" w:cs="Times New Roman"/>
          <w:sz w:val="32"/>
          <w:szCs w:val="32"/>
        </w:rPr>
        <w:t>2</w:t>
      </w:r>
      <w:r>
        <w:rPr>
          <w:rFonts w:ascii="Times New Roman" w:eastAsia="仿宋" w:hAnsi="Times New Roman" w:cs="Times New Roman"/>
          <w:sz w:val="32"/>
          <w:szCs w:val="32"/>
        </w:rPr>
        <w:t>.1</w:t>
      </w:r>
      <w:r w:rsidR="00666BB1" w:rsidRPr="00BC57B5">
        <w:rPr>
          <w:rFonts w:ascii="Times New Roman" w:eastAsia="仿宋" w:hAnsi="Times New Roman" w:cs="Times New Roman" w:hint="eastAsia"/>
          <w:sz w:val="32"/>
          <w:szCs w:val="32"/>
        </w:rPr>
        <w:t>上市</w:t>
      </w:r>
      <w:r w:rsidR="00E6680C" w:rsidRPr="00BC57B5">
        <w:rPr>
          <w:rFonts w:ascii="Times New Roman" w:eastAsia="仿宋" w:hAnsi="Times New Roman" w:cs="Times New Roman"/>
          <w:sz w:val="32"/>
          <w:szCs w:val="32"/>
        </w:rPr>
        <w:t>公司拟变更表决权差异安排的，应当自董事会决议后的</w:t>
      </w:r>
      <w:r w:rsidR="00E6680C" w:rsidRPr="00BC57B5">
        <w:rPr>
          <w:rFonts w:ascii="Times New Roman" w:eastAsia="仿宋" w:hAnsi="Times New Roman" w:cs="Times New Roman"/>
          <w:sz w:val="32"/>
          <w:szCs w:val="32"/>
        </w:rPr>
        <w:t>2</w:t>
      </w:r>
      <w:r w:rsidR="00E6680C" w:rsidRPr="00BC57B5">
        <w:rPr>
          <w:rFonts w:ascii="Times New Roman" w:eastAsia="仿宋" w:hAnsi="Times New Roman" w:cs="Times New Roman"/>
          <w:sz w:val="32"/>
          <w:szCs w:val="32"/>
        </w:rPr>
        <w:t>个交易日内，按照</w:t>
      </w:r>
      <w:r w:rsidR="003C1658" w:rsidRPr="00BC57B5">
        <w:rPr>
          <w:rFonts w:ascii="Times New Roman" w:eastAsia="仿宋" w:hAnsi="Times New Roman" w:cs="Times New Roman"/>
          <w:sz w:val="32"/>
          <w:szCs w:val="32"/>
        </w:rPr>
        <w:t>《</w:t>
      </w:r>
      <w:r w:rsidR="003C1658" w:rsidRPr="00BC57B5">
        <w:rPr>
          <w:rFonts w:ascii="Times New Roman" w:eastAsia="仿宋" w:hAnsi="Times New Roman" w:cs="Times New Roman" w:hint="eastAsia"/>
          <w:sz w:val="32"/>
          <w:szCs w:val="32"/>
        </w:rPr>
        <w:t>上市规则</w:t>
      </w:r>
      <w:r w:rsidR="003C1658" w:rsidRPr="00BC57B5">
        <w:rPr>
          <w:rFonts w:ascii="Times New Roman" w:eastAsia="仿宋" w:hAnsi="Times New Roman" w:cs="Times New Roman"/>
          <w:sz w:val="32"/>
          <w:szCs w:val="32"/>
        </w:rPr>
        <w:t>》</w:t>
      </w:r>
      <w:r w:rsidR="00E6680C" w:rsidRPr="00BC57B5">
        <w:rPr>
          <w:rFonts w:ascii="Times New Roman" w:eastAsia="仿宋" w:hAnsi="Times New Roman" w:cs="Times New Roman"/>
          <w:sz w:val="32"/>
          <w:szCs w:val="32"/>
        </w:rPr>
        <w:t>及本指南的规定，披露表决权差异安排变更方案、董事会决议公告、拟修订公司章程的公告、关于召开股东大会的相关安排</w:t>
      </w:r>
      <w:r w:rsidR="00891DCB" w:rsidRPr="00BC57B5">
        <w:rPr>
          <w:rFonts w:ascii="Times New Roman" w:eastAsia="仿宋" w:hAnsi="Times New Roman" w:cs="Times New Roman" w:hint="eastAsia"/>
          <w:sz w:val="32"/>
          <w:szCs w:val="32"/>
        </w:rPr>
        <w:t>及法律意见书</w:t>
      </w:r>
      <w:r w:rsidR="00E6680C" w:rsidRPr="00BC57B5">
        <w:rPr>
          <w:rFonts w:ascii="Times New Roman" w:eastAsia="仿宋" w:hAnsi="Times New Roman" w:cs="Times New Roman"/>
          <w:sz w:val="32"/>
          <w:szCs w:val="32"/>
        </w:rPr>
        <w:t>等</w:t>
      </w:r>
      <w:r w:rsidR="00DB61C3">
        <w:rPr>
          <w:rFonts w:ascii="Times New Roman" w:eastAsia="仿宋" w:hAnsi="Times New Roman" w:cs="Times New Roman" w:hint="eastAsia"/>
          <w:sz w:val="32"/>
          <w:szCs w:val="32"/>
        </w:rPr>
        <w:t>文件</w:t>
      </w:r>
      <w:r w:rsidR="00E6680C" w:rsidRPr="00BC57B5">
        <w:rPr>
          <w:rFonts w:ascii="Times New Roman" w:eastAsia="仿宋" w:hAnsi="Times New Roman" w:cs="Times New Roman"/>
          <w:sz w:val="32"/>
          <w:szCs w:val="32"/>
        </w:rPr>
        <w:t>。</w:t>
      </w:r>
      <w:r w:rsidR="00E35518">
        <w:rPr>
          <w:rFonts w:ascii="Times New Roman" w:eastAsia="仿宋" w:hAnsi="Times New Roman" w:cs="Times New Roman" w:hint="eastAsia"/>
          <w:sz w:val="32"/>
          <w:szCs w:val="32"/>
        </w:rPr>
        <w:t>上市</w:t>
      </w:r>
      <w:r w:rsidR="00E35518">
        <w:rPr>
          <w:rFonts w:ascii="Times New Roman" w:eastAsia="仿宋" w:hAnsi="Times New Roman" w:cs="Times New Roman"/>
          <w:sz w:val="32"/>
          <w:szCs w:val="32"/>
        </w:rPr>
        <w:t>公司聘请的</w:t>
      </w:r>
      <w:r w:rsidR="00891DCB" w:rsidRPr="00BC57B5">
        <w:rPr>
          <w:rFonts w:ascii="Times New Roman" w:eastAsia="仿宋" w:hAnsi="Times New Roman" w:cs="Times New Roman" w:hint="eastAsia"/>
          <w:sz w:val="32"/>
          <w:szCs w:val="32"/>
        </w:rPr>
        <w:t>律师事务所</w:t>
      </w:r>
      <w:r w:rsidR="000044D7" w:rsidRPr="00BC57B5">
        <w:rPr>
          <w:rFonts w:ascii="Times New Roman" w:eastAsia="仿宋" w:hAnsi="Times New Roman" w:cs="Times New Roman"/>
          <w:sz w:val="32"/>
          <w:szCs w:val="32"/>
        </w:rPr>
        <w:t>应当就</w:t>
      </w:r>
      <w:r w:rsidR="000044D7" w:rsidRPr="00BC57B5">
        <w:rPr>
          <w:rFonts w:ascii="Times New Roman" w:eastAsia="仿宋" w:hAnsi="Times New Roman" w:cs="Times New Roman" w:hint="eastAsia"/>
          <w:sz w:val="32"/>
          <w:szCs w:val="32"/>
        </w:rPr>
        <w:t>上述方案是否符合《</w:t>
      </w:r>
      <w:r w:rsidR="00FB6D52" w:rsidRPr="00BC57B5">
        <w:rPr>
          <w:rFonts w:ascii="Times New Roman" w:eastAsia="仿宋" w:hAnsi="Times New Roman" w:cs="Times New Roman" w:hint="eastAsia"/>
          <w:sz w:val="32"/>
          <w:szCs w:val="32"/>
        </w:rPr>
        <w:t>上市规则</w:t>
      </w:r>
      <w:r w:rsidR="00891DCB" w:rsidRPr="00BC57B5">
        <w:rPr>
          <w:rFonts w:ascii="Times New Roman" w:eastAsia="仿宋" w:hAnsi="Times New Roman" w:cs="Times New Roman" w:hint="eastAsia"/>
          <w:sz w:val="32"/>
          <w:szCs w:val="32"/>
        </w:rPr>
        <w:t>》相关要求、异议股东保护措施是否充分合理等出具</w:t>
      </w:r>
      <w:r w:rsidR="00891DCB" w:rsidRPr="00BC57B5">
        <w:rPr>
          <w:rFonts w:ascii="Times New Roman" w:eastAsia="仿宋" w:hAnsi="Times New Roman" w:cs="Times New Roman"/>
          <w:sz w:val="32"/>
          <w:szCs w:val="32"/>
        </w:rPr>
        <w:t>法律意见书</w:t>
      </w:r>
      <w:r w:rsidR="000044D7" w:rsidRPr="00BC57B5">
        <w:rPr>
          <w:rFonts w:ascii="Times New Roman" w:eastAsia="仿宋" w:hAnsi="Times New Roman" w:cs="Times New Roman" w:hint="eastAsia"/>
          <w:sz w:val="32"/>
          <w:szCs w:val="32"/>
        </w:rPr>
        <w:t>。</w:t>
      </w:r>
    </w:p>
    <w:p w14:paraId="4C4CF40F" w14:textId="5BD30CD2" w:rsidR="00ED674A" w:rsidRPr="00BC57B5" w:rsidRDefault="0096754A" w:rsidP="002A78B9">
      <w:pPr>
        <w:pStyle w:val="20"/>
        <w:spacing w:line="620" w:lineRule="exact"/>
      </w:pPr>
      <w:r>
        <w:rPr>
          <w:rFonts w:eastAsia="仿宋" w:hint="eastAsia"/>
        </w:rPr>
        <w:t>2.</w:t>
      </w:r>
      <w:r w:rsidR="0071679D">
        <w:rPr>
          <w:rFonts w:eastAsia="仿宋"/>
        </w:rPr>
        <w:t>3</w:t>
      </w:r>
      <w:r w:rsidR="00E6680C" w:rsidRPr="00BC57B5">
        <w:t>监事会决议</w:t>
      </w:r>
    </w:p>
    <w:p w14:paraId="3F3BB067" w14:textId="189FE399" w:rsidR="00ED674A" w:rsidRPr="00BC57B5" w:rsidRDefault="006E17C6" w:rsidP="002A78B9">
      <w:pPr>
        <w:spacing w:line="620" w:lineRule="exact"/>
        <w:ind w:firstLineChars="200" w:firstLine="640"/>
        <w:rPr>
          <w:rFonts w:ascii="Times New Roman" w:eastAsia="仿宋" w:hAnsi="Times New Roman" w:cs="Times New Roman"/>
          <w:sz w:val="32"/>
          <w:szCs w:val="32"/>
        </w:rPr>
      </w:pPr>
      <w:r w:rsidRPr="006E17C6">
        <w:rPr>
          <w:rFonts w:ascii="Times New Roman" w:eastAsia="仿宋" w:hAnsi="Times New Roman" w:cs="Times New Roman" w:hint="eastAsia"/>
          <w:sz w:val="32"/>
          <w:szCs w:val="32"/>
        </w:rPr>
        <w:t>2.</w:t>
      </w:r>
      <w:r w:rsidRPr="006E17C6">
        <w:rPr>
          <w:rFonts w:ascii="Times New Roman" w:eastAsia="仿宋" w:hAnsi="Times New Roman" w:cs="Times New Roman"/>
          <w:sz w:val="32"/>
          <w:szCs w:val="32"/>
        </w:rPr>
        <w:t>3</w:t>
      </w:r>
      <w:r>
        <w:rPr>
          <w:rFonts w:ascii="Times New Roman" w:eastAsia="仿宋" w:hAnsi="Times New Roman" w:cs="Times New Roman"/>
          <w:sz w:val="32"/>
          <w:szCs w:val="32"/>
        </w:rPr>
        <w:t>.1</w:t>
      </w:r>
      <w:r w:rsidR="00666BB1" w:rsidRPr="00BC57B5">
        <w:rPr>
          <w:rFonts w:ascii="Times New Roman" w:eastAsia="仿宋" w:hAnsi="Times New Roman" w:cs="Times New Roman" w:hint="eastAsia"/>
          <w:sz w:val="32"/>
          <w:szCs w:val="32"/>
        </w:rPr>
        <w:t>上市</w:t>
      </w:r>
      <w:r w:rsidR="00E6680C" w:rsidRPr="00BC57B5">
        <w:rPr>
          <w:rFonts w:ascii="Times New Roman" w:eastAsia="仿宋" w:hAnsi="Times New Roman" w:cs="Times New Roman"/>
          <w:sz w:val="32"/>
          <w:szCs w:val="32"/>
        </w:rPr>
        <w:t>公司拟变更表决权差异安排的，监事会应当制作并审议关于履行表决权差异安排监督职责的方案，上述方案应当包括</w:t>
      </w:r>
      <w:r w:rsidR="00104271" w:rsidRPr="00BC57B5">
        <w:rPr>
          <w:rFonts w:ascii="Times New Roman" w:eastAsia="仿宋" w:hAnsi="Times New Roman" w:cs="Times New Roman"/>
          <w:sz w:val="32"/>
          <w:szCs w:val="32"/>
        </w:rPr>
        <w:t>《</w:t>
      </w:r>
      <w:r w:rsidR="00104271" w:rsidRPr="00BC57B5">
        <w:rPr>
          <w:rFonts w:ascii="Times New Roman" w:eastAsia="仿宋" w:hAnsi="Times New Roman" w:cs="Times New Roman" w:hint="eastAsia"/>
          <w:sz w:val="32"/>
          <w:szCs w:val="32"/>
        </w:rPr>
        <w:t>上市规则</w:t>
      </w:r>
      <w:r w:rsidR="00104271" w:rsidRPr="00BC57B5">
        <w:rPr>
          <w:rFonts w:ascii="Times New Roman" w:eastAsia="仿宋" w:hAnsi="Times New Roman" w:cs="Times New Roman"/>
          <w:sz w:val="32"/>
          <w:szCs w:val="32"/>
        </w:rPr>
        <w:t>》</w:t>
      </w:r>
      <w:r w:rsidR="00E6680C" w:rsidRPr="00BC57B5">
        <w:rPr>
          <w:rFonts w:ascii="Times New Roman" w:eastAsia="仿宋" w:hAnsi="Times New Roman" w:cs="Times New Roman"/>
          <w:sz w:val="32"/>
          <w:szCs w:val="32"/>
        </w:rPr>
        <w:t>第</w:t>
      </w:r>
      <w:r w:rsidR="00104271" w:rsidRPr="00BC57B5">
        <w:rPr>
          <w:rFonts w:ascii="Times New Roman" w:eastAsia="仿宋" w:hAnsi="Times New Roman" w:cs="Times New Roman" w:hint="eastAsia"/>
          <w:sz w:val="32"/>
          <w:szCs w:val="32"/>
        </w:rPr>
        <w:t>4.4.9</w:t>
      </w:r>
      <w:r w:rsidR="00E6680C" w:rsidRPr="00BC57B5">
        <w:rPr>
          <w:rFonts w:ascii="Times New Roman" w:eastAsia="仿宋" w:hAnsi="Times New Roman" w:cs="Times New Roman"/>
          <w:sz w:val="32"/>
          <w:szCs w:val="32"/>
        </w:rPr>
        <w:t>条规定的职责内容，并与监事会决议一并披露。</w:t>
      </w:r>
    </w:p>
    <w:p w14:paraId="6FEB27CC" w14:textId="66164DF9" w:rsidR="00ED674A" w:rsidRPr="00BC57B5" w:rsidRDefault="0096754A" w:rsidP="002A78B9">
      <w:pPr>
        <w:pStyle w:val="20"/>
        <w:spacing w:line="620" w:lineRule="exact"/>
      </w:pPr>
      <w:r>
        <w:rPr>
          <w:rFonts w:eastAsia="仿宋" w:hint="eastAsia"/>
        </w:rPr>
        <w:t>2.</w:t>
      </w:r>
      <w:r w:rsidR="0071679D">
        <w:rPr>
          <w:rFonts w:eastAsia="仿宋"/>
        </w:rPr>
        <w:t>4</w:t>
      </w:r>
      <w:r w:rsidR="00E6680C" w:rsidRPr="00BC57B5">
        <w:t>信息披露完备性审查</w:t>
      </w:r>
    </w:p>
    <w:p w14:paraId="2B62A8C8" w14:textId="2D6EB455" w:rsidR="00ED674A" w:rsidRPr="00BC57B5" w:rsidRDefault="006E17C6" w:rsidP="002A78B9">
      <w:pPr>
        <w:spacing w:line="620" w:lineRule="exact"/>
        <w:ind w:firstLineChars="200" w:firstLine="640"/>
        <w:rPr>
          <w:rFonts w:ascii="Times New Roman" w:eastAsia="仿宋" w:hAnsi="Times New Roman" w:cs="Times New Roman"/>
          <w:sz w:val="32"/>
          <w:szCs w:val="32"/>
        </w:rPr>
      </w:pPr>
      <w:r w:rsidRPr="006E17C6">
        <w:rPr>
          <w:rFonts w:ascii="Times New Roman" w:eastAsia="仿宋" w:hAnsi="Times New Roman" w:cs="Times New Roman" w:hint="eastAsia"/>
          <w:sz w:val="32"/>
          <w:szCs w:val="32"/>
        </w:rPr>
        <w:t>2.</w:t>
      </w:r>
      <w:r w:rsidRPr="006E17C6">
        <w:rPr>
          <w:rFonts w:ascii="Times New Roman" w:eastAsia="仿宋" w:hAnsi="Times New Roman" w:cs="Times New Roman"/>
          <w:sz w:val="32"/>
          <w:szCs w:val="32"/>
        </w:rPr>
        <w:t>4</w:t>
      </w:r>
      <w:r>
        <w:rPr>
          <w:rFonts w:ascii="Times New Roman" w:eastAsia="仿宋" w:hAnsi="Times New Roman" w:cs="Times New Roman"/>
          <w:sz w:val="32"/>
          <w:szCs w:val="32"/>
        </w:rPr>
        <w:t>.1</w:t>
      </w:r>
      <w:r w:rsidR="00AD37B2" w:rsidRPr="00BC57B5">
        <w:rPr>
          <w:rFonts w:ascii="Times New Roman" w:eastAsia="仿宋" w:hAnsi="Times New Roman" w:cs="Times New Roman" w:hint="eastAsia"/>
          <w:sz w:val="32"/>
          <w:szCs w:val="32"/>
        </w:rPr>
        <w:t>本所</w:t>
      </w:r>
      <w:r w:rsidR="00AD37B2">
        <w:rPr>
          <w:rFonts w:ascii="Times New Roman" w:eastAsia="仿宋" w:hAnsi="Times New Roman" w:cs="Times New Roman" w:hint="eastAsia"/>
          <w:sz w:val="32"/>
          <w:szCs w:val="32"/>
        </w:rPr>
        <w:t>对</w:t>
      </w:r>
      <w:r w:rsidR="00666BB1" w:rsidRPr="00BC57B5">
        <w:rPr>
          <w:rFonts w:ascii="Times New Roman" w:eastAsia="仿宋" w:hAnsi="Times New Roman" w:cs="Times New Roman" w:hint="eastAsia"/>
          <w:sz w:val="32"/>
          <w:szCs w:val="32"/>
        </w:rPr>
        <w:t>上市</w:t>
      </w:r>
      <w:r w:rsidR="00E6680C" w:rsidRPr="00BC57B5">
        <w:rPr>
          <w:rFonts w:ascii="Times New Roman" w:eastAsia="仿宋" w:hAnsi="Times New Roman" w:cs="Times New Roman"/>
          <w:sz w:val="32"/>
          <w:szCs w:val="32"/>
        </w:rPr>
        <w:t>公司</w:t>
      </w:r>
      <w:r w:rsidR="00A36846" w:rsidRPr="00BC57B5">
        <w:rPr>
          <w:rFonts w:ascii="Times New Roman" w:eastAsia="仿宋" w:hAnsi="Times New Roman" w:cs="Times New Roman" w:hint="eastAsia"/>
          <w:sz w:val="32"/>
          <w:szCs w:val="32"/>
        </w:rPr>
        <w:t>变更</w:t>
      </w:r>
      <w:r w:rsidR="00E6680C" w:rsidRPr="00BC57B5">
        <w:rPr>
          <w:rFonts w:ascii="Times New Roman" w:eastAsia="仿宋" w:hAnsi="Times New Roman" w:cs="Times New Roman"/>
          <w:sz w:val="32"/>
          <w:szCs w:val="32"/>
        </w:rPr>
        <w:t>表决权</w:t>
      </w:r>
      <w:r w:rsidR="005A0200">
        <w:rPr>
          <w:rFonts w:ascii="Times New Roman" w:eastAsia="仿宋" w:hAnsi="Times New Roman" w:cs="Times New Roman" w:hint="eastAsia"/>
          <w:sz w:val="32"/>
          <w:szCs w:val="32"/>
        </w:rPr>
        <w:t>差异</w:t>
      </w:r>
      <w:r w:rsidR="00E6680C" w:rsidRPr="00BC57B5">
        <w:rPr>
          <w:rFonts w:ascii="Times New Roman" w:eastAsia="仿宋" w:hAnsi="Times New Roman" w:cs="Times New Roman"/>
          <w:sz w:val="32"/>
          <w:szCs w:val="32"/>
        </w:rPr>
        <w:t>安排的信息披露文件</w:t>
      </w:r>
      <w:r w:rsidR="00AD37B2">
        <w:rPr>
          <w:rFonts w:ascii="Times New Roman" w:eastAsia="仿宋" w:hAnsi="Times New Roman" w:cs="Times New Roman" w:hint="eastAsia"/>
          <w:sz w:val="32"/>
          <w:szCs w:val="32"/>
        </w:rPr>
        <w:t>进行</w:t>
      </w:r>
      <w:r w:rsidR="00AD37B2" w:rsidRPr="00BC57B5">
        <w:rPr>
          <w:rFonts w:ascii="Times New Roman" w:eastAsia="仿宋" w:hAnsi="Times New Roman" w:cs="Times New Roman"/>
          <w:sz w:val="32"/>
          <w:szCs w:val="32"/>
        </w:rPr>
        <w:t>完备性审查</w:t>
      </w:r>
      <w:r w:rsidR="00E6680C" w:rsidRPr="00BC57B5">
        <w:rPr>
          <w:rFonts w:ascii="Times New Roman" w:eastAsia="仿宋" w:hAnsi="Times New Roman" w:cs="Times New Roman"/>
          <w:sz w:val="32"/>
          <w:szCs w:val="32"/>
        </w:rPr>
        <w:t>，需要解释、说明、更正的，</w:t>
      </w:r>
      <w:r w:rsidR="005A0200">
        <w:rPr>
          <w:rFonts w:ascii="Times New Roman" w:eastAsia="仿宋" w:hAnsi="Times New Roman" w:cs="Times New Roman" w:hint="eastAsia"/>
          <w:sz w:val="32"/>
          <w:szCs w:val="32"/>
        </w:rPr>
        <w:t>上市</w:t>
      </w:r>
      <w:r w:rsidR="005A0200">
        <w:rPr>
          <w:rFonts w:ascii="Times New Roman" w:eastAsia="仿宋" w:hAnsi="Times New Roman" w:cs="Times New Roman"/>
          <w:sz w:val="32"/>
          <w:szCs w:val="32"/>
        </w:rPr>
        <w:t>公司</w:t>
      </w:r>
      <w:r w:rsidR="00E6680C" w:rsidRPr="00BC57B5">
        <w:rPr>
          <w:rFonts w:ascii="Times New Roman" w:eastAsia="仿宋" w:hAnsi="Times New Roman" w:cs="Times New Roman"/>
          <w:sz w:val="32"/>
          <w:szCs w:val="32"/>
        </w:rPr>
        <w:t>应当披露暂缓召开股东大会的公告。信息披露文件更正并经审查完毕后，</w:t>
      </w:r>
      <w:r w:rsidR="00A36846" w:rsidRPr="00BC57B5">
        <w:rPr>
          <w:rFonts w:ascii="Times New Roman" w:eastAsia="仿宋" w:hAnsi="Times New Roman" w:cs="Times New Roman" w:hint="eastAsia"/>
          <w:sz w:val="32"/>
          <w:szCs w:val="32"/>
        </w:rPr>
        <w:t>上市</w:t>
      </w:r>
      <w:r w:rsidR="00E6680C" w:rsidRPr="00BC57B5">
        <w:rPr>
          <w:rFonts w:ascii="Times New Roman" w:eastAsia="仿宋" w:hAnsi="Times New Roman" w:cs="Times New Roman"/>
          <w:sz w:val="32"/>
          <w:szCs w:val="32"/>
        </w:rPr>
        <w:t>公司应当披露更正后的相关文件并重新披露股东大会通知</w:t>
      </w:r>
      <w:r w:rsidR="0005614F" w:rsidRPr="00BC57B5">
        <w:rPr>
          <w:rFonts w:ascii="Times New Roman" w:eastAsia="仿宋" w:hAnsi="Times New Roman" w:cs="Times New Roman"/>
          <w:sz w:val="32"/>
          <w:szCs w:val="32"/>
        </w:rPr>
        <w:t>公告</w:t>
      </w:r>
      <w:r w:rsidR="00E6680C" w:rsidRPr="00BC57B5">
        <w:rPr>
          <w:rFonts w:ascii="Times New Roman" w:eastAsia="仿宋" w:hAnsi="Times New Roman" w:cs="Times New Roman"/>
          <w:sz w:val="32"/>
          <w:szCs w:val="32"/>
        </w:rPr>
        <w:t>。</w:t>
      </w:r>
    </w:p>
    <w:p w14:paraId="02F1DB40" w14:textId="6BE90957" w:rsidR="00ED674A" w:rsidRPr="00BC57B5" w:rsidRDefault="0096754A" w:rsidP="002A78B9">
      <w:pPr>
        <w:pStyle w:val="20"/>
        <w:spacing w:line="620" w:lineRule="exact"/>
      </w:pPr>
      <w:r>
        <w:rPr>
          <w:rFonts w:eastAsia="仿宋" w:hint="eastAsia"/>
        </w:rPr>
        <w:t>2.</w:t>
      </w:r>
      <w:r w:rsidR="0071679D">
        <w:rPr>
          <w:rFonts w:eastAsia="仿宋"/>
        </w:rPr>
        <w:t>5</w:t>
      </w:r>
      <w:r w:rsidR="00E6680C" w:rsidRPr="00BC57B5">
        <w:t>股东大会决议</w:t>
      </w:r>
    </w:p>
    <w:p w14:paraId="1374CA85" w14:textId="488A1B45" w:rsidR="00ED674A" w:rsidRPr="00BC57B5" w:rsidRDefault="006E17C6" w:rsidP="002A78B9">
      <w:pPr>
        <w:spacing w:line="620" w:lineRule="exact"/>
        <w:ind w:firstLineChars="200" w:firstLine="640"/>
        <w:rPr>
          <w:rFonts w:ascii="Times New Roman" w:eastAsia="仿宋" w:hAnsi="Times New Roman" w:cs="Times New Roman"/>
          <w:sz w:val="32"/>
          <w:szCs w:val="32"/>
        </w:rPr>
      </w:pPr>
      <w:r w:rsidRPr="006E17C6">
        <w:rPr>
          <w:rFonts w:ascii="Times New Roman" w:eastAsia="仿宋" w:hAnsi="Times New Roman" w:cs="Times New Roman" w:hint="eastAsia"/>
          <w:sz w:val="32"/>
          <w:szCs w:val="32"/>
        </w:rPr>
        <w:t>2.</w:t>
      </w:r>
      <w:r w:rsidRPr="006E17C6">
        <w:rPr>
          <w:rFonts w:ascii="Times New Roman" w:eastAsia="仿宋" w:hAnsi="Times New Roman" w:cs="Times New Roman"/>
          <w:sz w:val="32"/>
          <w:szCs w:val="32"/>
        </w:rPr>
        <w:t>5</w:t>
      </w:r>
      <w:r>
        <w:rPr>
          <w:rFonts w:ascii="Times New Roman" w:eastAsia="仿宋" w:hAnsi="Times New Roman" w:cs="Times New Roman"/>
          <w:sz w:val="32"/>
          <w:szCs w:val="32"/>
        </w:rPr>
        <w:t>.1</w:t>
      </w:r>
      <w:r w:rsidR="00E6680C" w:rsidRPr="00BC57B5">
        <w:rPr>
          <w:rFonts w:ascii="Times New Roman" w:eastAsia="仿宋" w:hAnsi="Times New Roman" w:cs="Times New Roman"/>
          <w:sz w:val="32"/>
          <w:szCs w:val="32"/>
        </w:rPr>
        <w:t>股东大会审议关于</w:t>
      </w:r>
      <w:r w:rsidR="008A2C49">
        <w:rPr>
          <w:rFonts w:ascii="Times New Roman" w:eastAsia="仿宋" w:hAnsi="Times New Roman" w:cs="Times New Roman" w:hint="eastAsia"/>
          <w:sz w:val="32"/>
          <w:szCs w:val="32"/>
        </w:rPr>
        <w:t>变更</w:t>
      </w:r>
      <w:r w:rsidR="003B101F" w:rsidRPr="00BC57B5">
        <w:rPr>
          <w:rFonts w:ascii="Times New Roman" w:eastAsia="仿宋" w:hAnsi="Times New Roman" w:cs="Times New Roman"/>
          <w:sz w:val="32"/>
          <w:szCs w:val="32"/>
        </w:rPr>
        <w:t>表决权</w:t>
      </w:r>
      <w:r w:rsidR="00AC12E3">
        <w:rPr>
          <w:rFonts w:ascii="Times New Roman" w:eastAsia="仿宋" w:hAnsi="Times New Roman" w:cs="Times New Roman" w:hint="eastAsia"/>
          <w:sz w:val="32"/>
          <w:szCs w:val="32"/>
        </w:rPr>
        <w:t>差异安排</w:t>
      </w:r>
      <w:r w:rsidR="00E6680C" w:rsidRPr="00BC57B5">
        <w:rPr>
          <w:rFonts w:ascii="Times New Roman" w:eastAsia="仿宋" w:hAnsi="Times New Roman" w:cs="Times New Roman"/>
          <w:sz w:val="32"/>
          <w:szCs w:val="32"/>
        </w:rPr>
        <w:t>的</w:t>
      </w:r>
      <w:r w:rsidR="00AC12E3">
        <w:rPr>
          <w:rFonts w:ascii="Times New Roman" w:eastAsia="仿宋" w:hAnsi="Times New Roman" w:cs="Times New Roman" w:hint="eastAsia"/>
          <w:sz w:val="32"/>
          <w:szCs w:val="32"/>
        </w:rPr>
        <w:t>相关</w:t>
      </w:r>
      <w:r w:rsidR="00E6680C" w:rsidRPr="00BC57B5">
        <w:rPr>
          <w:rFonts w:ascii="Times New Roman" w:eastAsia="仿宋" w:hAnsi="Times New Roman" w:cs="Times New Roman"/>
          <w:sz w:val="32"/>
          <w:szCs w:val="32"/>
        </w:rPr>
        <w:t>议案时，</w:t>
      </w:r>
      <w:r w:rsidR="003B101F" w:rsidRPr="00BC57B5">
        <w:rPr>
          <w:rFonts w:ascii="Times New Roman" w:eastAsia="仿宋" w:hAnsi="Times New Roman" w:cs="Times New Roman" w:hint="eastAsia"/>
          <w:sz w:val="32"/>
          <w:szCs w:val="32"/>
        </w:rPr>
        <w:t>应当经出席会议的股东所持表决权的三分之二以上通过。</w:t>
      </w:r>
      <w:r w:rsidR="00F83C5F" w:rsidRPr="00F83C5F">
        <w:rPr>
          <w:rFonts w:ascii="Times New Roman" w:eastAsia="仿宋" w:hAnsi="Times New Roman" w:cs="Times New Roman" w:hint="eastAsia"/>
          <w:sz w:val="32"/>
          <w:szCs w:val="32"/>
        </w:rPr>
        <w:t>股东大会决议公告中应当包括中小股东单独计票结果。</w:t>
      </w:r>
    </w:p>
    <w:p w14:paraId="028A0080" w14:textId="105D26BC" w:rsidR="00ED674A" w:rsidRPr="00BC57B5" w:rsidRDefault="0096754A" w:rsidP="002A78B9">
      <w:pPr>
        <w:pStyle w:val="20"/>
        <w:spacing w:line="620" w:lineRule="exact"/>
      </w:pPr>
      <w:r>
        <w:rPr>
          <w:rFonts w:eastAsia="仿宋" w:hint="eastAsia"/>
        </w:rPr>
        <w:t>2.</w:t>
      </w:r>
      <w:r w:rsidR="0071679D">
        <w:rPr>
          <w:rFonts w:eastAsia="仿宋"/>
        </w:rPr>
        <w:t>6</w:t>
      </w:r>
      <w:r w:rsidR="00E6680C" w:rsidRPr="00BC57B5">
        <w:t>办理特别表决权股份</w:t>
      </w:r>
      <w:r w:rsidR="00666BB1" w:rsidRPr="00BC57B5">
        <w:rPr>
          <w:rFonts w:hint="eastAsia"/>
        </w:rPr>
        <w:t>变更</w:t>
      </w:r>
      <w:r w:rsidR="00E6680C" w:rsidRPr="00BC57B5">
        <w:t>登记</w:t>
      </w:r>
    </w:p>
    <w:p w14:paraId="0341F11E" w14:textId="008B1669" w:rsidR="00ED674A" w:rsidRPr="00BC57B5" w:rsidRDefault="006E17C6" w:rsidP="002A78B9">
      <w:pPr>
        <w:spacing w:line="620" w:lineRule="exact"/>
        <w:ind w:firstLineChars="200" w:firstLine="640"/>
        <w:rPr>
          <w:rFonts w:ascii="Times New Roman" w:eastAsia="仿宋" w:hAnsi="Times New Roman" w:cs="Times New Roman"/>
          <w:sz w:val="32"/>
          <w:szCs w:val="32"/>
        </w:rPr>
      </w:pPr>
      <w:r w:rsidRPr="006E17C6">
        <w:rPr>
          <w:rFonts w:ascii="Times New Roman" w:eastAsia="仿宋" w:hAnsi="Times New Roman" w:cs="Times New Roman" w:hint="eastAsia"/>
          <w:sz w:val="32"/>
          <w:szCs w:val="32"/>
        </w:rPr>
        <w:t>2.</w:t>
      </w:r>
      <w:r w:rsidRPr="006E17C6">
        <w:rPr>
          <w:rFonts w:ascii="Times New Roman" w:eastAsia="仿宋" w:hAnsi="Times New Roman" w:cs="Times New Roman"/>
          <w:sz w:val="32"/>
          <w:szCs w:val="32"/>
        </w:rPr>
        <w:t>6</w:t>
      </w:r>
      <w:r>
        <w:rPr>
          <w:rFonts w:ascii="Times New Roman" w:eastAsia="仿宋" w:hAnsi="Times New Roman" w:cs="Times New Roman"/>
          <w:sz w:val="32"/>
          <w:szCs w:val="32"/>
        </w:rPr>
        <w:t>.1</w:t>
      </w:r>
      <w:r w:rsidR="00E6680C" w:rsidRPr="00BC57B5">
        <w:rPr>
          <w:rFonts w:ascii="Times New Roman" w:eastAsia="仿宋" w:hAnsi="Times New Roman" w:cs="Times New Roman"/>
          <w:sz w:val="32"/>
          <w:szCs w:val="32"/>
        </w:rPr>
        <w:t>涉及办理特别表决权股份变更登记事项的，</w:t>
      </w:r>
      <w:r w:rsidR="00666BB1" w:rsidRPr="00BC57B5">
        <w:rPr>
          <w:rFonts w:ascii="Times New Roman" w:eastAsia="仿宋" w:hAnsi="Times New Roman" w:cs="Times New Roman" w:hint="eastAsia"/>
          <w:sz w:val="32"/>
          <w:szCs w:val="32"/>
        </w:rPr>
        <w:t>上市</w:t>
      </w:r>
      <w:r w:rsidR="00E6680C" w:rsidRPr="00BC57B5">
        <w:rPr>
          <w:rFonts w:ascii="Times New Roman" w:eastAsia="仿宋" w:hAnsi="Times New Roman" w:cs="Times New Roman"/>
          <w:sz w:val="32"/>
          <w:szCs w:val="32"/>
        </w:rPr>
        <w:t>公司应当在股东大会审议通过变更表决权差异安排的议案后</w:t>
      </w:r>
      <w:r w:rsidR="00E6680C" w:rsidRPr="00BC57B5">
        <w:rPr>
          <w:rFonts w:ascii="Times New Roman" w:eastAsia="仿宋" w:hAnsi="Times New Roman" w:cs="Times New Roman"/>
          <w:sz w:val="32"/>
          <w:szCs w:val="32"/>
        </w:rPr>
        <w:t>1</w:t>
      </w:r>
      <w:r w:rsidR="00E6680C" w:rsidRPr="00BC57B5">
        <w:rPr>
          <w:rFonts w:ascii="Times New Roman" w:eastAsia="仿宋" w:hAnsi="Times New Roman" w:cs="Times New Roman"/>
          <w:sz w:val="32"/>
          <w:szCs w:val="32"/>
        </w:rPr>
        <w:t>个月内，向</w:t>
      </w:r>
      <w:r w:rsidR="00B350A2" w:rsidRPr="00BC57B5">
        <w:rPr>
          <w:rFonts w:ascii="Times New Roman" w:eastAsia="仿宋" w:hAnsi="Times New Roman" w:cs="Times New Roman" w:hint="eastAsia"/>
          <w:sz w:val="32"/>
          <w:szCs w:val="32"/>
        </w:rPr>
        <w:t>本所</w:t>
      </w:r>
      <w:r w:rsidR="00E6680C" w:rsidRPr="00BC57B5">
        <w:rPr>
          <w:rFonts w:ascii="Times New Roman" w:eastAsia="仿宋" w:hAnsi="Times New Roman" w:cs="Times New Roman"/>
          <w:sz w:val="32"/>
          <w:szCs w:val="32"/>
        </w:rPr>
        <w:t>提交《特别表决权股份变更登记备案报告》（附件</w:t>
      </w:r>
      <w:r w:rsidR="000E041B">
        <w:rPr>
          <w:rFonts w:ascii="Times New Roman" w:eastAsia="仿宋" w:hAnsi="Times New Roman" w:cs="Times New Roman" w:hint="eastAsia"/>
          <w:sz w:val="32"/>
          <w:szCs w:val="32"/>
        </w:rPr>
        <w:t>1</w:t>
      </w:r>
      <w:r w:rsidR="00E6680C" w:rsidRPr="00BC57B5">
        <w:rPr>
          <w:rFonts w:ascii="Times New Roman" w:eastAsia="仿宋" w:hAnsi="Times New Roman" w:cs="Times New Roman"/>
          <w:sz w:val="32"/>
          <w:szCs w:val="32"/>
        </w:rPr>
        <w:t>）、《特别表决权股份变更登记确认表》（附件</w:t>
      </w:r>
      <w:r w:rsidR="000E041B">
        <w:rPr>
          <w:rFonts w:ascii="Times New Roman" w:eastAsia="仿宋" w:hAnsi="Times New Roman" w:cs="Times New Roman" w:hint="eastAsia"/>
          <w:sz w:val="32"/>
          <w:szCs w:val="32"/>
        </w:rPr>
        <w:t>2</w:t>
      </w:r>
      <w:r w:rsidR="00E6680C" w:rsidRPr="00BC57B5">
        <w:rPr>
          <w:rFonts w:ascii="Times New Roman" w:eastAsia="仿宋" w:hAnsi="Times New Roman" w:cs="Times New Roman"/>
          <w:sz w:val="32"/>
          <w:szCs w:val="32"/>
        </w:rPr>
        <w:t>）、异议股东保护措施执行情况的说明等文件；拟变更表决权差异安排且无需办理特别表决权股份变更登记的，</w:t>
      </w:r>
      <w:r w:rsidR="00666BB1" w:rsidRPr="00BC57B5">
        <w:rPr>
          <w:rFonts w:ascii="Times New Roman" w:eastAsia="仿宋" w:hAnsi="Times New Roman" w:cs="Times New Roman" w:hint="eastAsia"/>
          <w:sz w:val="32"/>
          <w:szCs w:val="32"/>
        </w:rPr>
        <w:t>上市</w:t>
      </w:r>
      <w:r w:rsidR="00E6680C" w:rsidRPr="00BC57B5">
        <w:rPr>
          <w:rFonts w:ascii="Times New Roman" w:eastAsia="仿宋" w:hAnsi="Times New Roman" w:cs="Times New Roman"/>
          <w:sz w:val="32"/>
          <w:szCs w:val="32"/>
        </w:rPr>
        <w:t>公司无需提交《特别表决权股份变更登记确认表》。</w:t>
      </w:r>
    </w:p>
    <w:p w14:paraId="13CBAB60" w14:textId="7545078C" w:rsidR="003B101F" w:rsidRPr="00BC57B5" w:rsidRDefault="006E17C6" w:rsidP="002A78B9">
      <w:pPr>
        <w:spacing w:line="620" w:lineRule="exact"/>
        <w:ind w:firstLineChars="200" w:firstLine="640"/>
        <w:rPr>
          <w:rFonts w:ascii="Times New Roman" w:eastAsia="仿宋" w:hAnsi="Times New Roman" w:cs="Times New Roman"/>
          <w:sz w:val="32"/>
          <w:szCs w:val="32"/>
        </w:rPr>
      </w:pPr>
      <w:r w:rsidRPr="006E17C6">
        <w:rPr>
          <w:rFonts w:ascii="Times New Roman" w:eastAsia="仿宋" w:hAnsi="Times New Roman" w:cs="Times New Roman" w:hint="eastAsia"/>
          <w:sz w:val="32"/>
          <w:szCs w:val="32"/>
        </w:rPr>
        <w:t>2.</w:t>
      </w:r>
      <w:r w:rsidRPr="006E17C6">
        <w:rPr>
          <w:rFonts w:ascii="Times New Roman" w:eastAsia="仿宋" w:hAnsi="Times New Roman" w:cs="Times New Roman"/>
          <w:sz w:val="32"/>
          <w:szCs w:val="32"/>
        </w:rPr>
        <w:t>6</w:t>
      </w:r>
      <w:r>
        <w:rPr>
          <w:rFonts w:ascii="Times New Roman" w:eastAsia="仿宋" w:hAnsi="Times New Roman" w:cs="Times New Roman"/>
          <w:sz w:val="32"/>
          <w:szCs w:val="32"/>
        </w:rPr>
        <w:t>.2</w:t>
      </w:r>
      <w:r w:rsidR="0032294B">
        <w:rPr>
          <w:rFonts w:ascii="Times New Roman" w:eastAsia="仿宋" w:hAnsi="Times New Roman" w:cs="Times New Roman" w:hint="eastAsia"/>
          <w:sz w:val="32"/>
          <w:szCs w:val="32"/>
        </w:rPr>
        <w:t>上市</w:t>
      </w:r>
      <w:r w:rsidR="0032294B">
        <w:rPr>
          <w:rFonts w:ascii="Times New Roman" w:eastAsia="仿宋" w:hAnsi="Times New Roman" w:cs="Times New Roman"/>
          <w:sz w:val="32"/>
          <w:szCs w:val="32"/>
        </w:rPr>
        <w:t>公司聘请的律师</w:t>
      </w:r>
      <w:r w:rsidR="00E35518">
        <w:rPr>
          <w:rFonts w:ascii="Times New Roman" w:eastAsia="仿宋" w:hAnsi="Times New Roman" w:cs="Times New Roman" w:hint="eastAsia"/>
          <w:sz w:val="32"/>
          <w:szCs w:val="32"/>
        </w:rPr>
        <w:t>事务所</w:t>
      </w:r>
      <w:r w:rsidR="00FA6687" w:rsidRPr="00BC57B5">
        <w:rPr>
          <w:rFonts w:ascii="Times New Roman" w:eastAsia="仿宋" w:hAnsi="Times New Roman" w:cs="Times New Roman" w:hint="eastAsia"/>
          <w:sz w:val="32"/>
          <w:szCs w:val="32"/>
        </w:rPr>
        <w:t>应当就</w:t>
      </w:r>
      <w:r w:rsidR="00DE1890">
        <w:rPr>
          <w:rFonts w:ascii="Times New Roman" w:eastAsia="仿宋" w:hAnsi="Times New Roman" w:cs="Times New Roman" w:hint="eastAsia"/>
          <w:sz w:val="32"/>
          <w:szCs w:val="32"/>
        </w:rPr>
        <w:t>上市</w:t>
      </w:r>
      <w:r w:rsidR="00FA6687" w:rsidRPr="00BC57B5">
        <w:rPr>
          <w:rFonts w:ascii="Times New Roman" w:eastAsia="仿宋" w:hAnsi="Times New Roman" w:cs="Times New Roman" w:hint="eastAsia"/>
          <w:sz w:val="32"/>
          <w:szCs w:val="32"/>
        </w:rPr>
        <w:t>公司</w:t>
      </w:r>
      <w:r w:rsidR="003B101F" w:rsidRPr="00BC57B5">
        <w:rPr>
          <w:rFonts w:ascii="Times New Roman" w:eastAsia="仿宋" w:hAnsi="Times New Roman" w:cs="Times New Roman" w:hint="eastAsia"/>
          <w:sz w:val="32"/>
          <w:szCs w:val="32"/>
        </w:rPr>
        <w:t>变更表决权差异安排的合法合规性及异议股东保护措施的执行情况等出具法律意见书。</w:t>
      </w:r>
    </w:p>
    <w:p w14:paraId="75B988C0" w14:textId="109565F0" w:rsidR="00ED674A" w:rsidRPr="00BC57B5" w:rsidRDefault="006E17C6" w:rsidP="002A78B9">
      <w:pPr>
        <w:spacing w:line="620" w:lineRule="exact"/>
        <w:ind w:firstLineChars="200" w:firstLine="640"/>
        <w:rPr>
          <w:rFonts w:ascii="Times New Roman" w:eastAsia="仿宋" w:hAnsi="Times New Roman" w:cs="Times New Roman"/>
          <w:sz w:val="32"/>
          <w:szCs w:val="32"/>
        </w:rPr>
      </w:pPr>
      <w:r w:rsidRPr="006E17C6">
        <w:rPr>
          <w:rFonts w:ascii="Times New Roman" w:eastAsia="仿宋" w:hAnsi="Times New Roman" w:cs="Times New Roman"/>
          <w:sz w:val="32"/>
          <w:szCs w:val="32"/>
        </w:rPr>
        <w:t>2.6.</w:t>
      </w:r>
      <w:r>
        <w:rPr>
          <w:rFonts w:ascii="Times New Roman" w:eastAsia="仿宋" w:hAnsi="Times New Roman" w:cs="Times New Roman"/>
          <w:sz w:val="32"/>
          <w:szCs w:val="32"/>
        </w:rPr>
        <w:t>3</w:t>
      </w:r>
      <w:r w:rsidR="00DB61C3">
        <w:rPr>
          <w:rFonts w:ascii="Times New Roman" w:eastAsia="仿宋" w:hAnsi="Times New Roman" w:cs="Times New Roman" w:hint="eastAsia"/>
          <w:sz w:val="32"/>
          <w:szCs w:val="32"/>
        </w:rPr>
        <w:t>上市公司出现</w:t>
      </w:r>
      <w:r w:rsidR="00E6680C" w:rsidRPr="00BC57B5">
        <w:rPr>
          <w:rFonts w:ascii="Times New Roman" w:eastAsia="仿宋" w:hAnsi="Times New Roman" w:cs="Times New Roman"/>
          <w:sz w:val="32"/>
          <w:szCs w:val="32"/>
        </w:rPr>
        <w:t>需办理特别表决权股份变更登记情形</w:t>
      </w:r>
      <w:r w:rsidR="00DB61C3">
        <w:rPr>
          <w:rFonts w:ascii="Times New Roman" w:eastAsia="仿宋" w:hAnsi="Times New Roman" w:cs="Times New Roman" w:hint="eastAsia"/>
          <w:sz w:val="32"/>
          <w:szCs w:val="32"/>
        </w:rPr>
        <w:t>的</w:t>
      </w:r>
      <w:r w:rsidR="00E6680C" w:rsidRPr="00BC57B5">
        <w:rPr>
          <w:rFonts w:ascii="Times New Roman" w:eastAsia="仿宋" w:hAnsi="Times New Roman" w:cs="Times New Roman"/>
          <w:sz w:val="32"/>
          <w:szCs w:val="32"/>
        </w:rPr>
        <w:t>，应当于</w:t>
      </w:r>
      <w:r w:rsidR="00B350A2" w:rsidRPr="00BC57B5">
        <w:rPr>
          <w:rFonts w:ascii="Times New Roman" w:eastAsia="仿宋" w:hAnsi="Times New Roman" w:cs="Times New Roman" w:hint="eastAsia"/>
          <w:sz w:val="32"/>
          <w:szCs w:val="32"/>
        </w:rPr>
        <w:t>本所</w:t>
      </w:r>
      <w:r w:rsidR="00E6680C" w:rsidRPr="00BC57B5">
        <w:rPr>
          <w:rFonts w:ascii="Times New Roman" w:eastAsia="仿宋" w:hAnsi="Times New Roman" w:cs="Times New Roman"/>
          <w:sz w:val="32"/>
          <w:szCs w:val="32"/>
        </w:rPr>
        <w:t>出具确认函的</w:t>
      </w:r>
      <w:r w:rsidR="00E6680C" w:rsidRPr="00BC57B5">
        <w:rPr>
          <w:rFonts w:ascii="Times New Roman" w:eastAsia="仿宋" w:hAnsi="Times New Roman" w:cs="Times New Roman"/>
          <w:sz w:val="32"/>
          <w:szCs w:val="32"/>
        </w:rPr>
        <w:t>2</w:t>
      </w:r>
      <w:r w:rsidR="00E6680C" w:rsidRPr="00BC57B5">
        <w:rPr>
          <w:rFonts w:ascii="Times New Roman" w:eastAsia="仿宋" w:hAnsi="Times New Roman" w:cs="Times New Roman"/>
          <w:sz w:val="32"/>
          <w:szCs w:val="32"/>
        </w:rPr>
        <w:t>个交易日内</w:t>
      </w:r>
      <w:r w:rsidR="00E6680C" w:rsidRPr="00BC57B5">
        <w:rPr>
          <w:rFonts w:ascii="Times New Roman" w:eastAsia="仿宋" w:hAnsi="Times New Roman" w:cs="Times New Roman"/>
          <w:bCs/>
          <w:sz w:val="32"/>
          <w:szCs w:val="32"/>
        </w:rPr>
        <w:t>向</w:t>
      </w:r>
      <w:r w:rsidR="0040629A" w:rsidRPr="00422B7A">
        <w:rPr>
          <w:rFonts w:ascii="Times New Roman" w:eastAsia="仿宋" w:hAnsi="Times New Roman" w:cs="Times New Roman" w:hint="eastAsia"/>
          <w:bCs/>
          <w:sz w:val="32"/>
          <w:szCs w:val="32"/>
        </w:rPr>
        <w:t>中国证券登记结算有限责任公司北京分公司（以下简称中国结算）</w:t>
      </w:r>
      <w:r w:rsidR="00E6680C" w:rsidRPr="00BC57B5">
        <w:rPr>
          <w:rFonts w:ascii="Times New Roman" w:eastAsia="仿宋" w:hAnsi="Times New Roman" w:cs="Times New Roman"/>
          <w:bCs/>
          <w:sz w:val="32"/>
          <w:szCs w:val="32"/>
        </w:rPr>
        <w:t>申请办理</w:t>
      </w:r>
      <w:r w:rsidR="00E6680C" w:rsidRPr="00BC57B5">
        <w:rPr>
          <w:rFonts w:ascii="Times New Roman" w:eastAsia="仿宋" w:hAnsi="Times New Roman" w:cs="Times New Roman"/>
          <w:sz w:val="32"/>
          <w:szCs w:val="32"/>
        </w:rPr>
        <w:t>特别表决权股份变更登记，并于收到中国结算关于发布公告的通知后</w:t>
      </w:r>
      <w:r w:rsidR="00E6680C" w:rsidRPr="00BC57B5">
        <w:rPr>
          <w:rFonts w:ascii="Times New Roman" w:eastAsia="仿宋" w:hAnsi="Times New Roman" w:cs="Times New Roman"/>
          <w:sz w:val="32"/>
          <w:szCs w:val="32"/>
        </w:rPr>
        <w:t>2</w:t>
      </w:r>
      <w:r w:rsidR="00E6680C" w:rsidRPr="00BC57B5">
        <w:rPr>
          <w:rFonts w:ascii="Times New Roman" w:eastAsia="仿宋" w:hAnsi="Times New Roman" w:cs="Times New Roman"/>
          <w:sz w:val="32"/>
          <w:szCs w:val="32"/>
        </w:rPr>
        <w:t>个交易日内披露特别表决权股份变更登记公告，载明特别表决权股东持有的特别表决权股份数、表决权比例以及特别表决权股份生效日等事项，其中特别表决权股份生效日应当为公告日后第</w:t>
      </w:r>
      <w:r w:rsidR="00E6680C" w:rsidRPr="00BC57B5">
        <w:rPr>
          <w:rFonts w:ascii="Times New Roman" w:eastAsia="仿宋" w:hAnsi="Times New Roman" w:cs="Times New Roman"/>
          <w:sz w:val="32"/>
          <w:szCs w:val="32"/>
        </w:rPr>
        <w:t>3</w:t>
      </w:r>
      <w:r w:rsidR="00E6680C" w:rsidRPr="00BC57B5">
        <w:rPr>
          <w:rFonts w:ascii="Times New Roman" w:eastAsia="仿宋" w:hAnsi="Times New Roman" w:cs="Times New Roman"/>
          <w:sz w:val="32"/>
          <w:szCs w:val="32"/>
        </w:rPr>
        <w:t>个交易日。</w:t>
      </w:r>
    </w:p>
    <w:p w14:paraId="69C01624" w14:textId="4B20D718" w:rsidR="00ED674A" w:rsidRPr="00BC57B5" w:rsidRDefault="0096754A" w:rsidP="002A78B9">
      <w:pPr>
        <w:pStyle w:val="13"/>
        <w:spacing w:line="620" w:lineRule="exact"/>
      </w:pPr>
      <w:r>
        <w:t>3</w:t>
      </w:r>
      <w:r w:rsidR="002A78B9">
        <w:rPr>
          <w:rFonts w:hint="eastAsia"/>
        </w:rPr>
        <w:t>．</w:t>
      </w:r>
      <w:r w:rsidR="00E6680C" w:rsidRPr="00BC57B5">
        <w:t>特别表决权股份的转换流程</w:t>
      </w:r>
    </w:p>
    <w:p w14:paraId="23682FFF" w14:textId="460BB2CE" w:rsidR="000758DB" w:rsidRDefault="006E17C6" w:rsidP="002A78B9">
      <w:pPr>
        <w:spacing w:line="620" w:lineRule="exact"/>
        <w:ind w:firstLineChars="200" w:firstLine="640"/>
        <w:rPr>
          <w:rFonts w:ascii="Times New Roman" w:eastAsia="仿宋" w:hAnsi="Times New Roman" w:cs="Times New Roman"/>
          <w:sz w:val="32"/>
          <w:szCs w:val="32"/>
        </w:rPr>
      </w:pPr>
      <w:r w:rsidRPr="006E17C6">
        <w:rPr>
          <w:rFonts w:ascii="Times New Roman" w:eastAsia="仿宋" w:hAnsi="Times New Roman" w:cs="Times New Roman"/>
          <w:sz w:val="32"/>
          <w:szCs w:val="32"/>
        </w:rPr>
        <w:t>3.</w:t>
      </w:r>
      <w:r>
        <w:rPr>
          <w:rFonts w:ascii="Times New Roman" w:eastAsia="仿宋" w:hAnsi="Times New Roman" w:cs="Times New Roman"/>
          <w:sz w:val="32"/>
          <w:szCs w:val="32"/>
        </w:rPr>
        <w:t>1</w:t>
      </w:r>
      <w:r w:rsidR="000758DB" w:rsidRPr="00621493">
        <w:rPr>
          <w:rFonts w:ascii="Times New Roman" w:eastAsia="楷体" w:hAnsi="Times New Roman" w:cs="Times New Roman" w:hint="eastAsia"/>
          <w:sz w:val="32"/>
          <w:szCs w:val="32"/>
        </w:rPr>
        <w:t>总体要求</w:t>
      </w:r>
    </w:p>
    <w:p w14:paraId="091E5C8A" w14:textId="1F26063B" w:rsidR="00ED674A" w:rsidRPr="00BC57B5" w:rsidRDefault="000758DB" w:rsidP="002A78B9">
      <w:pPr>
        <w:spacing w:line="620" w:lineRule="exact"/>
        <w:ind w:firstLineChars="200" w:firstLine="640"/>
        <w:rPr>
          <w:rFonts w:ascii="Times New Roman" w:eastAsia="仿宋" w:hAnsi="Times New Roman" w:cs="Times New Roman"/>
          <w:sz w:val="32"/>
          <w:szCs w:val="32"/>
        </w:rPr>
      </w:pPr>
      <w:r w:rsidRPr="006E17C6">
        <w:rPr>
          <w:rFonts w:ascii="Times New Roman" w:eastAsia="仿宋" w:hAnsi="Times New Roman" w:cs="Times New Roman"/>
          <w:sz w:val="32"/>
          <w:szCs w:val="32"/>
        </w:rPr>
        <w:t>3.</w:t>
      </w:r>
      <w:r>
        <w:rPr>
          <w:rFonts w:ascii="Times New Roman" w:eastAsia="仿宋" w:hAnsi="Times New Roman" w:cs="Times New Roman"/>
          <w:sz w:val="32"/>
          <w:szCs w:val="32"/>
        </w:rPr>
        <w:t>1.1</w:t>
      </w:r>
      <w:r w:rsidR="00E6680C" w:rsidRPr="00621493">
        <w:rPr>
          <w:rFonts w:ascii="Times New Roman" w:eastAsia="仿宋" w:hAnsi="Times New Roman" w:cs="Times New Roman" w:hint="eastAsia"/>
          <w:sz w:val="32"/>
          <w:szCs w:val="32"/>
        </w:rPr>
        <w:t>特别表决权股东拟将全部或部分特别表决权股份转换为普通股份的，按照不同情形，</w:t>
      </w:r>
      <w:r w:rsidR="00BC6E78" w:rsidRPr="00621493">
        <w:rPr>
          <w:rFonts w:ascii="Times New Roman" w:eastAsia="仿宋" w:hAnsi="Times New Roman" w:cs="Times New Roman" w:hint="eastAsia"/>
          <w:sz w:val="32"/>
          <w:szCs w:val="32"/>
        </w:rPr>
        <w:t>上市</w:t>
      </w:r>
      <w:r w:rsidR="00E6680C" w:rsidRPr="00621493">
        <w:rPr>
          <w:rFonts w:ascii="Times New Roman" w:eastAsia="仿宋" w:hAnsi="Times New Roman" w:cs="Times New Roman" w:hint="eastAsia"/>
          <w:sz w:val="32"/>
          <w:szCs w:val="32"/>
        </w:rPr>
        <w:t>公司应当向</w:t>
      </w:r>
      <w:r w:rsidR="007D78B5" w:rsidRPr="00621493">
        <w:rPr>
          <w:rFonts w:ascii="Times New Roman" w:eastAsia="仿宋" w:hAnsi="Times New Roman" w:cs="Times New Roman" w:hint="eastAsia"/>
          <w:sz w:val="32"/>
          <w:szCs w:val="32"/>
        </w:rPr>
        <w:t>本所</w:t>
      </w:r>
      <w:r w:rsidR="00E6680C" w:rsidRPr="00621493">
        <w:rPr>
          <w:rFonts w:ascii="Times New Roman" w:eastAsia="仿宋" w:hAnsi="Times New Roman" w:cs="Times New Roman" w:hint="eastAsia"/>
          <w:sz w:val="32"/>
          <w:szCs w:val="32"/>
        </w:rPr>
        <w:t>申请后，再向中国结算申请办理转换登记，或者直接向中国结算申请办理转换登记。</w:t>
      </w:r>
    </w:p>
    <w:p w14:paraId="6CD0DE77" w14:textId="48937AA4" w:rsidR="00ED674A" w:rsidRPr="00BC57B5" w:rsidRDefault="0096754A" w:rsidP="002A78B9">
      <w:pPr>
        <w:pStyle w:val="20"/>
        <w:spacing w:line="620" w:lineRule="exact"/>
      </w:pPr>
      <w:r>
        <w:t>3</w:t>
      </w:r>
      <w:r>
        <w:rPr>
          <w:rFonts w:eastAsia="黑体"/>
        </w:rPr>
        <w:t>.</w:t>
      </w:r>
      <w:r w:rsidR="006E17C6">
        <w:rPr>
          <w:rFonts w:eastAsia="黑体"/>
        </w:rPr>
        <w:t>2</w:t>
      </w:r>
      <w:r w:rsidR="00E6680C" w:rsidRPr="00BC57B5">
        <w:t>向</w:t>
      </w:r>
      <w:r w:rsidR="00D341E5" w:rsidRPr="00BC57B5">
        <w:rPr>
          <w:rFonts w:hint="eastAsia"/>
        </w:rPr>
        <w:t>本所</w:t>
      </w:r>
      <w:r w:rsidR="00E6680C" w:rsidRPr="00BC57B5">
        <w:t>申请办理的程序规定</w:t>
      </w:r>
    </w:p>
    <w:p w14:paraId="23F36E3F" w14:textId="6BAB9BEA" w:rsidR="00ED674A" w:rsidRPr="00BC57B5" w:rsidRDefault="006E17C6" w:rsidP="002A78B9">
      <w:pPr>
        <w:pStyle w:val="30"/>
        <w:spacing w:line="620" w:lineRule="exact"/>
      </w:pPr>
      <w:r>
        <w:t>3</w:t>
      </w:r>
      <w:r>
        <w:rPr>
          <w:rFonts w:eastAsia="黑体"/>
        </w:rPr>
        <w:t>.2.1</w:t>
      </w:r>
      <w:r w:rsidR="00E6680C" w:rsidRPr="00BC57B5">
        <w:t>主动申请办理特别表决权股份转换</w:t>
      </w:r>
    </w:p>
    <w:p w14:paraId="4CD939D5" w14:textId="5317220E" w:rsidR="00ED674A" w:rsidRPr="00BC57B5" w:rsidRDefault="006E17C6" w:rsidP="002A78B9">
      <w:pPr>
        <w:spacing w:line="62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w:t>
      </w:r>
      <w:r w:rsidR="00E6680C" w:rsidRPr="00BC57B5">
        <w:rPr>
          <w:rFonts w:ascii="Times New Roman" w:eastAsia="仿宋" w:hAnsi="Times New Roman" w:cs="Times New Roman"/>
          <w:sz w:val="32"/>
          <w:szCs w:val="32"/>
        </w:rPr>
        <w:t>特别表决权股东按照</w:t>
      </w:r>
      <w:r w:rsidR="00AD0A4C" w:rsidRPr="00BC57B5">
        <w:rPr>
          <w:rFonts w:ascii="Times New Roman" w:eastAsia="仿宋" w:hAnsi="Times New Roman" w:cs="Times New Roman"/>
          <w:sz w:val="32"/>
          <w:szCs w:val="32"/>
        </w:rPr>
        <w:t>《</w:t>
      </w:r>
      <w:r w:rsidR="00AD0A4C" w:rsidRPr="00BC57B5">
        <w:rPr>
          <w:rFonts w:ascii="Times New Roman" w:eastAsia="仿宋" w:hAnsi="Times New Roman" w:cs="Times New Roman" w:hint="eastAsia"/>
          <w:sz w:val="32"/>
          <w:szCs w:val="32"/>
        </w:rPr>
        <w:t>上市规则</w:t>
      </w:r>
      <w:r w:rsidR="00AD0A4C" w:rsidRPr="00BC57B5">
        <w:rPr>
          <w:rFonts w:ascii="Times New Roman" w:eastAsia="仿宋" w:hAnsi="Times New Roman" w:cs="Times New Roman"/>
          <w:sz w:val="32"/>
          <w:szCs w:val="32"/>
        </w:rPr>
        <w:t>》</w:t>
      </w:r>
      <w:r w:rsidR="00E6680C" w:rsidRPr="00BC57B5">
        <w:rPr>
          <w:rFonts w:ascii="Times New Roman" w:eastAsia="仿宋" w:hAnsi="Times New Roman" w:cs="Times New Roman"/>
          <w:sz w:val="32"/>
          <w:szCs w:val="32"/>
        </w:rPr>
        <w:t>第</w:t>
      </w:r>
      <w:r w:rsidR="00AD0A4C" w:rsidRPr="00BC57B5">
        <w:rPr>
          <w:rFonts w:ascii="Times New Roman" w:eastAsia="仿宋" w:hAnsi="Times New Roman" w:cs="Times New Roman" w:hint="eastAsia"/>
          <w:sz w:val="32"/>
          <w:szCs w:val="32"/>
        </w:rPr>
        <w:t>4.4.6</w:t>
      </w:r>
      <w:r w:rsidR="00E6680C" w:rsidRPr="00BC57B5">
        <w:rPr>
          <w:rFonts w:ascii="Times New Roman" w:eastAsia="仿宋" w:hAnsi="Times New Roman" w:cs="Times New Roman"/>
          <w:sz w:val="32"/>
          <w:szCs w:val="32"/>
        </w:rPr>
        <w:t>条的规定，拟将全部或部分特别表决权股份转换为普通股份的，</w:t>
      </w:r>
      <w:r w:rsidR="00BC6E78" w:rsidRPr="00BC57B5">
        <w:rPr>
          <w:rFonts w:ascii="Times New Roman" w:eastAsia="仿宋" w:hAnsi="Times New Roman" w:cs="Times New Roman" w:hint="eastAsia"/>
          <w:sz w:val="32"/>
          <w:szCs w:val="32"/>
        </w:rPr>
        <w:t>上市</w:t>
      </w:r>
      <w:r w:rsidR="00E6680C" w:rsidRPr="00BC57B5">
        <w:rPr>
          <w:rFonts w:ascii="Times New Roman" w:eastAsia="仿宋" w:hAnsi="Times New Roman" w:cs="Times New Roman"/>
          <w:sz w:val="32"/>
          <w:szCs w:val="32"/>
        </w:rPr>
        <w:t>公司应当及时向</w:t>
      </w:r>
      <w:r w:rsidR="00AD0A4C" w:rsidRPr="00BC57B5">
        <w:rPr>
          <w:rFonts w:ascii="Times New Roman" w:eastAsia="仿宋" w:hAnsi="Times New Roman" w:cs="Times New Roman" w:hint="eastAsia"/>
          <w:sz w:val="32"/>
          <w:szCs w:val="32"/>
        </w:rPr>
        <w:t>本所</w:t>
      </w:r>
      <w:r w:rsidR="00E6680C" w:rsidRPr="00BC57B5">
        <w:rPr>
          <w:rFonts w:ascii="Times New Roman" w:eastAsia="仿宋" w:hAnsi="Times New Roman" w:cs="Times New Roman"/>
          <w:sz w:val="32"/>
          <w:szCs w:val="32"/>
        </w:rPr>
        <w:t>提交《特别表决权股份转换申请书》（附件</w:t>
      </w:r>
      <w:r w:rsidR="000E041B">
        <w:rPr>
          <w:rFonts w:ascii="Times New Roman" w:eastAsia="仿宋" w:hAnsi="Times New Roman" w:cs="Times New Roman" w:hint="eastAsia"/>
          <w:sz w:val="32"/>
          <w:szCs w:val="32"/>
        </w:rPr>
        <w:t>3</w:t>
      </w:r>
      <w:r w:rsidR="00E6680C" w:rsidRPr="00BC57B5">
        <w:rPr>
          <w:rFonts w:ascii="Times New Roman" w:eastAsia="仿宋" w:hAnsi="Times New Roman" w:cs="Times New Roman"/>
          <w:sz w:val="32"/>
          <w:szCs w:val="32"/>
        </w:rPr>
        <w:t>）及《特别表决权股份转换申请表》（附件</w:t>
      </w:r>
      <w:r w:rsidR="000E041B">
        <w:rPr>
          <w:rFonts w:ascii="Times New Roman" w:eastAsia="仿宋" w:hAnsi="Times New Roman" w:cs="Times New Roman" w:hint="eastAsia"/>
          <w:sz w:val="32"/>
          <w:szCs w:val="32"/>
        </w:rPr>
        <w:t>4</w:t>
      </w:r>
      <w:r w:rsidR="00E6680C" w:rsidRPr="00BC57B5">
        <w:rPr>
          <w:rFonts w:ascii="Times New Roman" w:eastAsia="仿宋" w:hAnsi="Times New Roman" w:cs="Times New Roman"/>
          <w:sz w:val="32"/>
          <w:szCs w:val="32"/>
        </w:rPr>
        <w:t>）等文件。</w:t>
      </w:r>
      <w:r w:rsidR="00773983" w:rsidRPr="00BC57B5">
        <w:rPr>
          <w:rFonts w:ascii="Times New Roman" w:eastAsia="仿宋" w:hAnsi="Times New Roman" w:cs="Times New Roman" w:hint="eastAsia"/>
          <w:sz w:val="32"/>
          <w:szCs w:val="32"/>
        </w:rPr>
        <w:t>本所</w:t>
      </w:r>
      <w:r w:rsidR="00E6680C" w:rsidRPr="00BC57B5">
        <w:rPr>
          <w:rFonts w:ascii="Times New Roman" w:eastAsia="仿宋" w:hAnsi="Times New Roman" w:cs="Times New Roman"/>
          <w:sz w:val="32"/>
          <w:szCs w:val="32"/>
        </w:rPr>
        <w:t>出具确认函的</w:t>
      </w:r>
      <w:r w:rsidR="00E6680C" w:rsidRPr="00BC57B5">
        <w:rPr>
          <w:rFonts w:ascii="Times New Roman" w:eastAsia="仿宋" w:hAnsi="Times New Roman" w:cs="Times New Roman"/>
          <w:sz w:val="32"/>
          <w:szCs w:val="32"/>
        </w:rPr>
        <w:t>2</w:t>
      </w:r>
      <w:r w:rsidR="00E6680C" w:rsidRPr="00BC57B5">
        <w:rPr>
          <w:rFonts w:ascii="Times New Roman" w:eastAsia="仿宋" w:hAnsi="Times New Roman" w:cs="Times New Roman"/>
          <w:sz w:val="32"/>
          <w:szCs w:val="32"/>
        </w:rPr>
        <w:t>个交易日内，</w:t>
      </w:r>
      <w:r w:rsidR="00BC6E78" w:rsidRPr="00BC57B5">
        <w:rPr>
          <w:rFonts w:ascii="Times New Roman" w:eastAsia="仿宋" w:hAnsi="Times New Roman" w:cs="Times New Roman" w:hint="eastAsia"/>
          <w:sz w:val="32"/>
          <w:szCs w:val="32"/>
        </w:rPr>
        <w:t>上市</w:t>
      </w:r>
      <w:r w:rsidR="00E6680C" w:rsidRPr="00BC57B5">
        <w:rPr>
          <w:rFonts w:ascii="Times New Roman" w:eastAsia="仿宋" w:hAnsi="Times New Roman" w:cs="Times New Roman"/>
          <w:sz w:val="32"/>
          <w:szCs w:val="32"/>
        </w:rPr>
        <w:t>公司应当向中国结算提出特别表决权股份的转换登记申请，并于收到中国结算关于发布公告的通知后</w:t>
      </w:r>
      <w:r w:rsidR="00E6680C" w:rsidRPr="00BC57B5">
        <w:rPr>
          <w:rFonts w:ascii="Times New Roman" w:eastAsia="仿宋" w:hAnsi="Times New Roman" w:cs="Times New Roman"/>
          <w:sz w:val="32"/>
          <w:szCs w:val="32"/>
        </w:rPr>
        <w:t>2</w:t>
      </w:r>
      <w:r w:rsidR="00E6680C" w:rsidRPr="00BC57B5">
        <w:rPr>
          <w:rFonts w:ascii="Times New Roman" w:eastAsia="仿宋" w:hAnsi="Times New Roman" w:cs="Times New Roman"/>
          <w:sz w:val="32"/>
          <w:szCs w:val="32"/>
        </w:rPr>
        <w:t>个交易日内披露特别表决权股份转换公告，载明本次转换股份数量、特别表决权股东转换后所持表决权比例和股份转换生效的具体日期等，其中转换生效日应当为公告日后第</w:t>
      </w:r>
      <w:r w:rsidR="00E6680C" w:rsidRPr="00BC57B5">
        <w:rPr>
          <w:rFonts w:ascii="Times New Roman" w:eastAsia="仿宋" w:hAnsi="Times New Roman" w:cs="Times New Roman"/>
          <w:sz w:val="32"/>
          <w:szCs w:val="32"/>
        </w:rPr>
        <w:t>3</w:t>
      </w:r>
      <w:r w:rsidR="00E6680C" w:rsidRPr="00BC57B5">
        <w:rPr>
          <w:rFonts w:ascii="Times New Roman" w:eastAsia="仿宋" w:hAnsi="Times New Roman" w:cs="Times New Roman"/>
          <w:sz w:val="32"/>
          <w:szCs w:val="32"/>
        </w:rPr>
        <w:t>个交易日。</w:t>
      </w:r>
    </w:p>
    <w:p w14:paraId="448C7D24" w14:textId="180D939B" w:rsidR="00ED674A" w:rsidRPr="00BC57B5" w:rsidRDefault="006E17C6" w:rsidP="002A78B9">
      <w:pPr>
        <w:spacing w:line="62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w:t>
      </w:r>
      <w:r w:rsidR="00E6680C" w:rsidRPr="00BC57B5">
        <w:rPr>
          <w:rFonts w:ascii="Times New Roman" w:eastAsia="仿宋" w:hAnsi="Times New Roman" w:cs="Times New Roman"/>
          <w:sz w:val="32"/>
          <w:szCs w:val="32"/>
        </w:rPr>
        <w:t>发生</w:t>
      </w:r>
      <w:r w:rsidR="00902999" w:rsidRPr="00BC57B5">
        <w:rPr>
          <w:rFonts w:ascii="Times New Roman" w:eastAsia="仿宋" w:hAnsi="Times New Roman" w:cs="Times New Roman"/>
          <w:sz w:val="32"/>
          <w:szCs w:val="32"/>
        </w:rPr>
        <w:t>《</w:t>
      </w:r>
      <w:r w:rsidR="00902999">
        <w:rPr>
          <w:rFonts w:ascii="Times New Roman" w:eastAsia="仿宋" w:hAnsi="Times New Roman" w:cs="Times New Roman" w:hint="eastAsia"/>
          <w:sz w:val="32"/>
          <w:szCs w:val="32"/>
        </w:rPr>
        <w:t>上市规则</w:t>
      </w:r>
      <w:r w:rsidR="00902999" w:rsidRPr="00BC57B5">
        <w:rPr>
          <w:rFonts w:ascii="Times New Roman" w:eastAsia="仿宋" w:hAnsi="Times New Roman" w:cs="Times New Roman"/>
          <w:sz w:val="32"/>
          <w:szCs w:val="32"/>
        </w:rPr>
        <w:t>》</w:t>
      </w:r>
      <w:r w:rsidR="00CA7C9F" w:rsidRPr="00BC57B5">
        <w:rPr>
          <w:rFonts w:ascii="Times New Roman" w:eastAsia="仿宋" w:hAnsi="Times New Roman" w:cs="Times New Roman"/>
          <w:sz w:val="32"/>
          <w:szCs w:val="32"/>
        </w:rPr>
        <w:t>第</w:t>
      </w:r>
      <w:r w:rsidR="00CA7C9F" w:rsidRPr="00BC57B5">
        <w:rPr>
          <w:rFonts w:ascii="Times New Roman" w:eastAsia="仿宋" w:hAnsi="Times New Roman" w:cs="Times New Roman" w:hint="eastAsia"/>
          <w:sz w:val="32"/>
          <w:szCs w:val="32"/>
        </w:rPr>
        <w:t>4</w:t>
      </w:r>
      <w:r w:rsidR="00CA7C9F" w:rsidRPr="00BC57B5">
        <w:rPr>
          <w:rFonts w:ascii="Times New Roman" w:eastAsia="仿宋" w:hAnsi="Times New Roman" w:cs="Times New Roman"/>
          <w:sz w:val="32"/>
          <w:szCs w:val="32"/>
        </w:rPr>
        <w:t>.4.7</w:t>
      </w:r>
      <w:r w:rsidR="00E6680C" w:rsidRPr="00BC57B5">
        <w:rPr>
          <w:rFonts w:ascii="Times New Roman" w:eastAsia="仿宋" w:hAnsi="Times New Roman" w:cs="Times New Roman"/>
          <w:sz w:val="32"/>
          <w:szCs w:val="32"/>
        </w:rPr>
        <w:t>条</w:t>
      </w:r>
      <w:r w:rsidR="000D63BC">
        <w:rPr>
          <w:rFonts w:ascii="Times New Roman" w:eastAsia="仿宋" w:hAnsi="Times New Roman" w:cs="Times New Roman" w:hint="eastAsia"/>
          <w:sz w:val="32"/>
          <w:szCs w:val="32"/>
        </w:rPr>
        <w:t>第一款</w:t>
      </w:r>
      <w:r w:rsidR="00E6680C" w:rsidRPr="00BC57B5">
        <w:rPr>
          <w:rFonts w:ascii="Times New Roman" w:eastAsia="仿宋" w:hAnsi="Times New Roman" w:cs="Times New Roman"/>
          <w:sz w:val="32"/>
          <w:szCs w:val="32"/>
        </w:rPr>
        <w:t>第三项规定的转换情形的，公司应当按照上述流程提出特别表决权转换申请、办理转换登记，并及时披露公告。特别表决权股东所持特别表决权股份转换为普通股份自完成转换登记时生效。在完成特别表决权股份的转换后，相关主体依照</w:t>
      </w:r>
      <w:r w:rsidR="008E5BFE">
        <w:rPr>
          <w:rFonts w:ascii="Times New Roman" w:eastAsia="仿宋" w:hAnsi="Times New Roman" w:cs="Times New Roman" w:hint="eastAsia"/>
          <w:sz w:val="32"/>
          <w:szCs w:val="32"/>
        </w:rPr>
        <w:t>本所</w:t>
      </w:r>
      <w:r w:rsidR="008E5BFE">
        <w:rPr>
          <w:rFonts w:ascii="Times New Roman" w:eastAsia="仿宋" w:hAnsi="Times New Roman" w:cs="Times New Roman"/>
          <w:sz w:val="32"/>
          <w:szCs w:val="32"/>
        </w:rPr>
        <w:t>协议转让的有关规定办理</w:t>
      </w:r>
      <w:r w:rsidR="00E6680C" w:rsidRPr="00BC57B5">
        <w:rPr>
          <w:rFonts w:ascii="Times New Roman" w:eastAsia="仿宋" w:hAnsi="Times New Roman" w:cs="Times New Roman"/>
          <w:sz w:val="32"/>
          <w:szCs w:val="32"/>
        </w:rPr>
        <w:t>协议转让业务。</w:t>
      </w:r>
    </w:p>
    <w:p w14:paraId="5CA9A2F8" w14:textId="0C433B1B" w:rsidR="00ED674A" w:rsidRPr="00BC57B5" w:rsidRDefault="006E17C6" w:rsidP="002A78B9">
      <w:pPr>
        <w:pStyle w:val="30"/>
        <w:spacing w:line="620" w:lineRule="exact"/>
      </w:pPr>
      <w:r>
        <w:t>3.2.2</w:t>
      </w:r>
      <w:r w:rsidR="00E6680C" w:rsidRPr="00BC57B5">
        <w:t>应当申请办理特别表决权股份转换</w:t>
      </w:r>
    </w:p>
    <w:p w14:paraId="72DDFC93" w14:textId="518AEB86" w:rsidR="00D41C48" w:rsidRPr="00BC57B5" w:rsidRDefault="006E17C6" w:rsidP="002A78B9">
      <w:pPr>
        <w:spacing w:line="62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w:t>
      </w:r>
      <w:r w:rsidR="00E6680C" w:rsidRPr="00BC57B5">
        <w:rPr>
          <w:rFonts w:ascii="Times New Roman" w:eastAsia="仿宋" w:hAnsi="Times New Roman" w:cs="Times New Roman"/>
          <w:sz w:val="32"/>
          <w:szCs w:val="32"/>
        </w:rPr>
        <w:t>发生</w:t>
      </w:r>
      <w:r w:rsidR="008E5BFE" w:rsidRPr="00BC57B5">
        <w:rPr>
          <w:rFonts w:ascii="Times New Roman" w:eastAsia="仿宋" w:hAnsi="Times New Roman" w:cs="Times New Roman"/>
          <w:sz w:val="32"/>
          <w:szCs w:val="32"/>
        </w:rPr>
        <w:t>《</w:t>
      </w:r>
      <w:r w:rsidR="008E5BFE">
        <w:rPr>
          <w:rFonts w:ascii="Times New Roman" w:eastAsia="仿宋" w:hAnsi="Times New Roman" w:cs="Times New Roman" w:hint="eastAsia"/>
          <w:sz w:val="32"/>
          <w:szCs w:val="32"/>
        </w:rPr>
        <w:t>上市规则</w:t>
      </w:r>
      <w:r w:rsidR="008E5BFE" w:rsidRPr="00BC57B5">
        <w:rPr>
          <w:rFonts w:ascii="Times New Roman" w:eastAsia="仿宋" w:hAnsi="Times New Roman" w:cs="Times New Roman"/>
          <w:sz w:val="32"/>
          <w:szCs w:val="32"/>
        </w:rPr>
        <w:t>》</w:t>
      </w:r>
      <w:r w:rsidR="00E6680C" w:rsidRPr="00BC57B5">
        <w:rPr>
          <w:rFonts w:ascii="Times New Roman" w:eastAsia="仿宋" w:hAnsi="Times New Roman" w:cs="Times New Roman"/>
          <w:sz w:val="32"/>
          <w:szCs w:val="32"/>
        </w:rPr>
        <w:t>第</w:t>
      </w:r>
      <w:r w:rsidR="00CA7C9F" w:rsidRPr="00BC57B5">
        <w:rPr>
          <w:rFonts w:ascii="Times New Roman" w:eastAsia="仿宋" w:hAnsi="Times New Roman" w:cs="Times New Roman" w:hint="eastAsia"/>
          <w:sz w:val="32"/>
          <w:szCs w:val="32"/>
        </w:rPr>
        <w:t>4.4.7</w:t>
      </w:r>
      <w:r w:rsidR="00E6680C" w:rsidRPr="00BC57B5">
        <w:rPr>
          <w:rFonts w:ascii="Times New Roman" w:eastAsia="仿宋" w:hAnsi="Times New Roman" w:cs="Times New Roman"/>
          <w:sz w:val="32"/>
          <w:szCs w:val="32"/>
        </w:rPr>
        <w:t>条</w:t>
      </w:r>
      <w:r w:rsidR="000D63BC">
        <w:rPr>
          <w:rFonts w:ascii="Times New Roman" w:eastAsia="仿宋" w:hAnsi="Times New Roman" w:cs="Times New Roman" w:hint="eastAsia"/>
          <w:sz w:val="32"/>
          <w:szCs w:val="32"/>
        </w:rPr>
        <w:t>第一款</w:t>
      </w:r>
      <w:r w:rsidR="00E6680C" w:rsidRPr="00BC57B5">
        <w:rPr>
          <w:rFonts w:ascii="Times New Roman" w:eastAsia="仿宋" w:hAnsi="Times New Roman" w:cs="Times New Roman"/>
          <w:sz w:val="32"/>
          <w:szCs w:val="32"/>
        </w:rPr>
        <w:t>第一项及第四至七项规定的转换情形的，特别表决权股东所持特别表决权股份转换为普通股份自相关情形发生时生效。公司应当于转换情形发生</w:t>
      </w:r>
      <w:r w:rsidR="00D41C48" w:rsidRPr="00BC57B5">
        <w:rPr>
          <w:rFonts w:ascii="Times New Roman" w:eastAsia="仿宋" w:hAnsi="Times New Roman" w:cs="Times New Roman"/>
          <w:sz w:val="32"/>
          <w:szCs w:val="32"/>
        </w:rPr>
        <w:t>后，</w:t>
      </w:r>
      <w:r w:rsidR="002164C8" w:rsidRPr="00BC57B5">
        <w:rPr>
          <w:rFonts w:ascii="Times New Roman" w:eastAsia="仿宋" w:hAnsi="Times New Roman" w:cs="Times New Roman"/>
          <w:sz w:val="32"/>
          <w:szCs w:val="32"/>
        </w:rPr>
        <w:t>及时</w:t>
      </w:r>
      <w:r w:rsidR="00E6680C" w:rsidRPr="00BC57B5">
        <w:rPr>
          <w:rFonts w:ascii="Times New Roman" w:eastAsia="仿宋" w:hAnsi="Times New Roman" w:cs="Times New Roman"/>
          <w:sz w:val="32"/>
          <w:szCs w:val="32"/>
        </w:rPr>
        <w:t>披露特别表决权股份转换公告，载明本次转换股份数量、特别表决权股东转换后所持表决权比例和股份转换生效的具体日期等。</w:t>
      </w:r>
    </w:p>
    <w:p w14:paraId="492F969A" w14:textId="4AB232C3" w:rsidR="00ED674A" w:rsidRPr="00BC57B5" w:rsidRDefault="006E17C6" w:rsidP="002A78B9">
      <w:pPr>
        <w:spacing w:line="62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w:t>
      </w:r>
      <w:r w:rsidR="00D41C48" w:rsidRPr="00BC57B5">
        <w:rPr>
          <w:rFonts w:ascii="Times New Roman" w:eastAsia="仿宋" w:hAnsi="Times New Roman" w:cs="Times New Roman"/>
          <w:sz w:val="32"/>
          <w:szCs w:val="32"/>
        </w:rPr>
        <w:t>上述转换情形发生后</w:t>
      </w:r>
      <w:r w:rsidR="00E6680C" w:rsidRPr="00BC57B5">
        <w:rPr>
          <w:rFonts w:ascii="Times New Roman" w:eastAsia="仿宋" w:hAnsi="Times New Roman" w:cs="Times New Roman"/>
          <w:sz w:val="32"/>
          <w:szCs w:val="32"/>
        </w:rPr>
        <w:t>，</w:t>
      </w:r>
      <w:r w:rsidR="00BC6E78" w:rsidRPr="00BC57B5">
        <w:rPr>
          <w:rFonts w:ascii="Times New Roman" w:eastAsia="仿宋" w:hAnsi="Times New Roman" w:cs="Times New Roman" w:hint="eastAsia"/>
          <w:sz w:val="32"/>
          <w:szCs w:val="32"/>
        </w:rPr>
        <w:t>上市</w:t>
      </w:r>
      <w:r w:rsidR="00E6680C" w:rsidRPr="00BC57B5">
        <w:rPr>
          <w:rFonts w:ascii="Times New Roman" w:eastAsia="仿宋" w:hAnsi="Times New Roman" w:cs="Times New Roman"/>
          <w:sz w:val="32"/>
          <w:szCs w:val="32"/>
        </w:rPr>
        <w:t>公司应当向</w:t>
      </w:r>
      <w:r w:rsidR="00CA7C9F" w:rsidRPr="00BC57B5">
        <w:rPr>
          <w:rFonts w:ascii="Times New Roman" w:eastAsia="仿宋" w:hAnsi="Times New Roman" w:cs="Times New Roman" w:hint="eastAsia"/>
          <w:sz w:val="32"/>
          <w:szCs w:val="32"/>
        </w:rPr>
        <w:t>本所</w:t>
      </w:r>
      <w:r w:rsidR="00E6680C" w:rsidRPr="00BC57B5">
        <w:rPr>
          <w:rFonts w:ascii="Times New Roman" w:eastAsia="仿宋" w:hAnsi="Times New Roman" w:cs="Times New Roman"/>
          <w:sz w:val="32"/>
          <w:szCs w:val="32"/>
        </w:rPr>
        <w:t>提交《特别表决权股份转换申请书》（附件</w:t>
      </w:r>
      <w:r w:rsidR="000E041B">
        <w:rPr>
          <w:rFonts w:ascii="Times New Roman" w:eastAsia="仿宋" w:hAnsi="Times New Roman" w:cs="Times New Roman" w:hint="eastAsia"/>
          <w:sz w:val="32"/>
          <w:szCs w:val="32"/>
        </w:rPr>
        <w:t>3</w:t>
      </w:r>
      <w:r w:rsidR="00E6680C" w:rsidRPr="00BC57B5">
        <w:rPr>
          <w:rFonts w:ascii="Times New Roman" w:eastAsia="仿宋" w:hAnsi="Times New Roman" w:cs="Times New Roman"/>
          <w:sz w:val="32"/>
          <w:szCs w:val="32"/>
        </w:rPr>
        <w:t>）</w:t>
      </w:r>
      <w:r w:rsidR="00267E92" w:rsidRPr="00BC57B5">
        <w:rPr>
          <w:rFonts w:ascii="Times New Roman" w:eastAsia="仿宋" w:hAnsi="Times New Roman" w:cs="Times New Roman"/>
          <w:sz w:val="32"/>
          <w:szCs w:val="32"/>
        </w:rPr>
        <w:t>及《特别表决权股份转换申请表》（附件</w:t>
      </w:r>
      <w:r w:rsidR="000E041B">
        <w:rPr>
          <w:rFonts w:ascii="Times New Roman" w:eastAsia="仿宋" w:hAnsi="Times New Roman" w:cs="Times New Roman" w:hint="eastAsia"/>
          <w:sz w:val="32"/>
          <w:szCs w:val="32"/>
        </w:rPr>
        <w:t>4</w:t>
      </w:r>
      <w:r w:rsidR="00267E92" w:rsidRPr="00BC57B5">
        <w:rPr>
          <w:rFonts w:ascii="Times New Roman" w:eastAsia="仿宋" w:hAnsi="Times New Roman" w:cs="Times New Roman"/>
          <w:sz w:val="32"/>
          <w:szCs w:val="32"/>
        </w:rPr>
        <w:t>）等文件</w:t>
      </w:r>
      <w:r w:rsidR="00E6680C" w:rsidRPr="00BC57B5">
        <w:rPr>
          <w:rFonts w:ascii="Times New Roman" w:eastAsia="仿宋" w:hAnsi="Times New Roman" w:cs="Times New Roman"/>
          <w:sz w:val="32"/>
          <w:szCs w:val="32"/>
        </w:rPr>
        <w:t>，</w:t>
      </w:r>
      <w:r w:rsidR="00BF6654" w:rsidRPr="00BC57B5">
        <w:rPr>
          <w:rFonts w:ascii="Times New Roman" w:eastAsia="仿宋" w:hAnsi="Times New Roman" w:cs="Times New Roman"/>
          <w:sz w:val="32"/>
          <w:szCs w:val="32"/>
        </w:rPr>
        <w:t>办理特别表决权股份转换</w:t>
      </w:r>
      <w:r w:rsidR="00F60B0D" w:rsidRPr="00F60B0D">
        <w:rPr>
          <w:rFonts w:ascii="Times New Roman" w:eastAsia="仿宋" w:hAnsi="Times New Roman" w:cs="Times New Roman" w:hint="eastAsia"/>
          <w:sz w:val="32"/>
          <w:szCs w:val="32"/>
        </w:rPr>
        <w:t>；</w:t>
      </w:r>
      <w:r w:rsidR="00E35518">
        <w:rPr>
          <w:rFonts w:ascii="Times New Roman" w:eastAsia="仿宋" w:hAnsi="Times New Roman" w:cs="Times New Roman" w:hint="eastAsia"/>
          <w:sz w:val="32"/>
          <w:szCs w:val="32"/>
        </w:rPr>
        <w:t>上市公司</w:t>
      </w:r>
      <w:r w:rsidR="00E35518">
        <w:rPr>
          <w:rFonts w:ascii="Times New Roman" w:eastAsia="仿宋" w:hAnsi="Times New Roman" w:cs="Times New Roman"/>
          <w:sz w:val="32"/>
          <w:szCs w:val="32"/>
        </w:rPr>
        <w:t>聘请的</w:t>
      </w:r>
      <w:r w:rsidR="00F60B0D">
        <w:rPr>
          <w:rFonts w:ascii="Times New Roman" w:eastAsia="仿宋" w:hAnsi="Times New Roman" w:cs="Times New Roman" w:hint="eastAsia"/>
          <w:sz w:val="32"/>
          <w:szCs w:val="32"/>
        </w:rPr>
        <w:t>律师事务所</w:t>
      </w:r>
      <w:r w:rsidR="00F60B0D" w:rsidRPr="00F60B0D">
        <w:rPr>
          <w:rFonts w:ascii="Times New Roman" w:eastAsia="仿宋" w:hAnsi="Times New Roman" w:cs="Times New Roman" w:hint="eastAsia"/>
          <w:sz w:val="32"/>
          <w:szCs w:val="32"/>
        </w:rPr>
        <w:t>应当就本次触发特别表决权股份转换的具体情形、生效时间、转换后表</w:t>
      </w:r>
      <w:r w:rsidR="00F60B0D">
        <w:rPr>
          <w:rFonts w:ascii="Times New Roman" w:eastAsia="仿宋" w:hAnsi="Times New Roman" w:cs="Times New Roman" w:hint="eastAsia"/>
          <w:sz w:val="32"/>
          <w:szCs w:val="32"/>
        </w:rPr>
        <w:t>决权差异安排是否符合</w:t>
      </w:r>
      <w:r w:rsidR="00EB6AA2">
        <w:rPr>
          <w:rFonts w:ascii="Times New Roman" w:eastAsia="仿宋" w:hAnsi="Times New Roman" w:cs="Times New Roman" w:hint="eastAsia"/>
          <w:sz w:val="32"/>
          <w:szCs w:val="32"/>
        </w:rPr>
        <w:t>设置表决权差异安排时有关规则</w:t>
      </w:r>
      <w:r w:rsidR="0075566B">
        <w:rPr>
          <w:rFonts w:ascii="Times New Roman" w:eastAsia="仿宋" w:hAnsi="Times New Roman" w:cs="Times New Roman" w:hint="eastAsia"/>
          <w:sz w:val="32"/>
          <w:szCs w:val="32"/>
        </w:rPr>
        <w:t>规定</w:t>
      </w:r>
      <w:r w:rsidR="00F60B0D">
        <w:rPr>
          <w:rFonts w:ascii="Times New Roman" w:eastAsia="仿宋" w:hAnsi="Times New Roman" w:cs="Times New Roman" w:hint="eastAsia"/>
          <w:sz w:val="32"/>
          <w:szCs w:val="32"/>
        </w:rPr>
        <w:t>等出具</w:t>
      </w:r>
      <w:r w:rsidR="00F60B0D">
        <w:rPr>
          <w:rFonts w:ascii="Times New Roman" w:eastAsia="仿宋" w:hAnsi="Times New Roman" w:cs="Times New Roman"/>
          <w:sz w:val="32"/>
          <w:szCs w:val="32"/>
        </w:rPr>
        <w:t>法律意见书</w:t>
      </w:r>
      <w:r w:rsidR="00D41C48" w:rsidRPr="00BC57B5">
        <w:rPr>
          <w:rFonts w:ascii="Times New Roman" w:eastAsia="仿宋" w:hAnsi="Times New Roman" w:cs="Times New Roman"/>
          <w:sz w:val="32"/>
          <w:szCs w:val="32"/>
        </w:rPr>
        <w:t>。</w:t>
      </w:r>
      <w:r w:rsidR="00BC6E78" w:rsidRPr="00BC57B5">
        <w:rPr>
          <w:rFonts w:ascii="Times New Roman" w:eastAsia="仿宋" w:hAnsi="Times New Roman" w:cs="Times New Roman" w:hint="eastAsia"/>
          <w:sz w:val="32"/>
          <w:szCs w:val="32"/>
        </w:rPr>
        <w:t>上市</w:t>
      </w:r>
      <w:r w:rsidR="00D41C48" w:rsidRPr="00BC57B5">
        <w:rPr>
          <w:rFonts w:ascii="Times New Roman" w:eastAsia="仿宋" w:hAnsi="Times New Roman" w:cs="Times New Roman"/>
          <w:sz w:val="32"/>
          <w:szCs w:val="32"/>
        </w:rPr>
        <w:t>公司应当</w:t>
      </w:r>
      <w:r w:rsidR="00E6680C" w:rsidRPr="00BC57B5">
        <w:rPr>
          <w:rFonts w:ascii="Times New Roman" w:eastAsia="仿宋" w:hAnsi="Times New Roman" w:cs="Times New Roman"/>
          <w:sz w:val="32"/>
          <w:szCs w:val="32"/>
        </w:rPr>
        <w:t>于</w:t>
      </w:r>
      <w:r w:rsidR="0076113E" w:rsidRPr="00BC57B5">
        <w:rPr>
          <w:rFonts w:ascii="Times New Roman" w:eastAsia="仿宋" w:hAnsi="Times New Roman" w:cs="Times New Roman" w:hint="eastAsia"/>
          <w:sz w:val="32"/>
          <w:szCs w:val="32"/>
        </w:rPr>
        <w:t>本所</w:t>
      </w:r>
      <w:r w:rsidR="00E6680C" w:rsidRPr="00BC57B5">
        <w:rPr>
          <w:rFonts w:ascii="Times New Roman" w:eastAsia="仿宋" w:hAnsi="Times New Roman" w:cs="Times New Roman"/>
          <w:sz w:val="32"/>
          <w:szCs w:val="32"/>
        </w:rPr>
        <w:t>出具确认函的</w:t>
      </w:r>
      <w:r w:rsidR="00E6680C" w:rsidRPr="00BC57B5">
        <w:rPr>
          <w:rFonts w:ascii="Times New Roman" w:eastAsia="仿宋" w:hAnsi="Times New Roman" w:cs="Times New Roman"/>
          <w:sz w:val="32"/>
          <w:szCs w:val="32"/>
        </w:rPr>
        <w:t>2</w:t>
      </w:r>
      <w:r w:rsidR="00E6680C" w:rsidRPr="00BC57B5">
        <w:rPr>
          <w:rFonts w:ascii="Times New Roman" w:eastAsia="仿宋" w:hAnsi="Times New Roman" w:cs="Times New Roman"/>
          <w:sz w:val="32"/>
          <w:szCs w:val="32"/>
        </w:rPr>
        <w:t>个交易日内向中国结算提出特别表决权股份的转换登记申请，并于办理转换登记后及时披露完成转换登记的公告。</w:t>
      </w:r>
    </w:p>
    <w:p w14:paraId="41B16DE2" w14:textId="7FA1E2D3" w:rsidR="00ED674A" w:rsidRPr="00BC57B5" w:rsidRDefault="006E17C6" w:rsidP="002A78B9">
      <w:pPr>
        <w:spacing w:line="62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w:t>
      </w:r>
      <w:r w:rsidR="00E6680C" w:rsidRPr="00BC57B5">
        <w:rPr>
          <w:rFonts w:ascii="Times New Roman" w:eastAsia="仿宋" w:hAnsi="Times New Roman" w:cs="Times New Roman"/>
          <w:sz w:val="32"/>
          <w:szCs w:val="32"/>
        </w:rPr>
        <w:t>发生公司章程规定的其他转换情形时，</w:t>
      </w:r>
      <w:r w:rsidR="00BC6E78" w:rsidRPr="00BC57B5">
        <w:rPr>
          <w:rFonts w:ascii="Times New Roman" w:eastAsia="仿宋" w:hAnsi="Times New Roman" w:cs="Times New Roman" w:hint="eastAsia"/>
          <w:sz w:val="32"/>
          <w:szCs w:val="32"/>
        </w:rPr>
        <w:t>上市</w:t>
      </w:r>
      <w:r w:rsidR="00E6680C" w:rsidRPr="00BC57B5">
        <w:rPr>
          <w:rFonts w:ascii="Times New Roman" w:eastAsia="仿宋" w:hAnsi="Times New Roman" w:cs="Times New Roman"/>
          <w:sz w:val="32"/>
          <w:szCs w:val="32"/>
        </w:rPr>
        <w:t>公司应当按照上述流程，办理特别表决权股份转换。</w:t>
      </w:r>
    </w:p>
    <w:p w14:paraId="4ED14C12" w14:textId="6F2182F4" w:rsidR="00ED674A" w:rsidRPr="00422B7A" w:rsidRDefault="00945240" w:rsidP="002A78B9">
      <w:pPr>
        <w:spacing w:line="620" w:lineRule="exact"/>
        <w:ind w:firstLineChars="200" w:firstLine="640"/>
        <w:rPr>
          <w:rFonts w:eastAsia="仿宋"/>
        </w:rPr>
      </w:pPr>
      <w:r>
        <w:rPr>
          <w:rFonts w:ascii="Times New Roman" w:eastAsia="仿宋" w:hAnsi="Times New Roman" w:cs="Times New Roman"/>
          <w:sz w:val="32"/>
          <w:szCs w:val="32"/>
        </w:rPr>
        <w:t>3.2.3</w:t>
      </w:r>
      <w:r w:rsidR="00E6680C" w:rsidRPr="00422B7A">
        <w:rPr>
          <w:rFonts w:ascii="Times New Roman" w:eastAsia="仿宋" w:hAnsi="Times New Roman" w:cs="Times New Roman" w:hint="eastAsia"/>
          <w:sz w:val="32"/>
          <w:szCs w:val="32"/>
        </w:rPr>
        <w:t>直接向中国结算申请办理的程序规定</w:t>
      </w:r>
    </w:p>
    <w:p w14:paraId="4E6027A1" w14:textId="0F75B51A" w:rsidR="00ED674A" w:rsidRPr="00BC57B5" w:rsidRDefault="006E17C6" w:rsidP="002A78B9">
      <w:pPr>
        <w:spacing w:line="62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w:t>
      </w:r>
      <w:r w:rsidR="00E6680C" w:rsidRPr="00BC57B5">
        <w:rPr>
          <w:rFonts w:ascii="Times New Roman" w:eastAsia="仿宋" w:hAnsi="Times New Roman" w:cs="Times New Roman"/>
          <w:sz w:val="32"/>
          <w:szCs w:val="32"/>
        </w:rPr>
        <w:t>发生《</w:t>
      </w:r>
      <w:r w:rsidR="008E5BFE">
        <w:rPr>
          <w:rFonts w:ascii="Times New Roman" w:eastAsia="仿宋" w:hAnsi="Times New Roman" w:cs="Times New Roman" w:hint="eastAsia"/>
          <w:sz w:val="32"/>
          <w:szCs w:val="32"/>
        </w:rPr>
        <w:t>上市</w:t>
      </w:r>
      <w:r w:rsidR="008E5BFE">
        <w:rPr>
          <w:rFonts w:ascii="Times New Roman" w:eastAsia="仿宋" w:hAnsi="Times New Roman" w:cs="Times New Roman"/>
          <w:sz w:val="32"/>
          <w:szCs w:val="32"/>
        </w:rPr>
        <w:t>规则</w:t>
      </w:r>
      <w:r w:rsidR="00E6680C" w:rsidRPr="00BC57B5">
        <w:rPr>
          <w:rFonts w:ascii="Times New Roman" w:eastAsia="仿宋" w:hAnsi="Times New Roman" w:cs="Times New Roman"/>
          <w:sz w:val="32"/>
          <w:szCs w:val="32"/>
        </w:rPr>
        <w:t>》</w:t>
      </w:r>
      <w:r w:rsidR="0076113E" w:rsidRPr="00BC57B5">
        <w:rPr>
          <w:rFonts w:ascii="Times New Roman" w:eastAsia="仿宋" w:hAnsi="Times New Roman" w:cs="Times New Roman"/>
          <w:sz w:val="32"/>
          <w:szCs w:val="32"/>
        </w:rPr>
        <w:t>第</w:t>
      </w:r>
      <w:r w:rsidR="0076113E" w:rsidRPr="00BC57B5">
        <w:rPr>
          <w:rFonts w:ascii="Times New Roman" w:eastAsia="仿宋" w:hAnsi="Times New Roman" w:cs="Times New Roman" w:hint="eastAsia"/>
          <w:sz w:val="32"/>
          <w:szCs w:val="32"/>
        </w:rPr>
        <w:t>4</w:t>
      </w:r>
      <w:r w:rsidR="0076113E" w:rsidRPr="00BC57B5">
        <w:rPr>
          <w:rFonts w:ascii="Times New Roman" w:eastAsia="仿宋" w:hAnsi="Times New Roman" w:cs="Times New Roman"/>
          <w:sz w:val="32"/>
          <w:szCs w:val="32"/>
        </w:rPr>
        <w:t>.4.7</w:t>
      </w:r>
      <w:r w:rsidR="00E6680C" w:rsidRPr="00BC57B5">
        <w:rPr>
          <w:rFonts w:ascii="Times New Roman" w:eastAsia="仿宋" w:hAnsi="Times New Roman" w:cs="Times New Roman"/>
          <w:sz w:val="32"/>
          <w:szCs w:val="32"/>
        </w:rPr>
        <w:t>条</w:t>
      </w:r>
      <w:r w:rsidR="000D63BC">
        <w:rPr>
          <w:rFonts w:ascii="Times New Roman" w:eastAsia="仿宋" w:hAnsi="Times New Roman" w:cs="Times New Roman" w:hint="eastAsia"/>
          <w:sz w:val="32"/>
          <w:szCs w:val="32"/>
        </w:rPr>
        <w:t>第一款</w:t>
      </w:r>
      <w:r w:rsidR="00E6680C" w:rsidRPr="00BC57B5">
        <w:rPr>
          <w:rFonts w:ascii="Times New Roman" w:eastAsia="仿宋" w:hAnsi="Times New Roman" w:cs="Times New Roman"/>
          <w:sz w:val="32"/>
          <w:szCs w:val="32"/>
        </w:rPr>
        <w:t>第二项情形的，特别表决权股东所持特别表决权股份转换为普通股份自过户完成时生效。申请人应当在办理过户的同时将所涉及的特别表决权股份转换为普通股份，在中国结算办理完成特别表决权股份过户及转换为普通股份后，应当及时通知</w:t>
      </w:r>
      <w:r w:rsidR="00BC6E78" w:rsidRPr="00BC57B5">
        <w:rPr>
          <w:rFonts w:ascii="Times New Roman" w:eastAsia="仿宋" w:hAnsi="Times New Roman" w:cs="Times New Roman" w:hint="eastAsia"/>
          <w:sz w:val="32"/>
          <w:szCs w:val="32"/>
        </w:rPr>
        <w:t>上市</w:t>
      </w:r>
      <w:r w:rsidR="00E6680C" w:rsidRPr="00BC57B5">
        <w:rPr>
          <w:rFonts w:ascii="Times New Roman" w:eastAsia="仿宋" w:hAnsi="Times New Roman" w:cs="Times New Roman"/>
          <w:sz w:val="32"/>
          <w:szCs w:val="32"/>
        </w:rPr>
        <w:t>公司；</w:t>
      </w:r>
      <w:r w:rsidR="002E4F83" w:rsidRPr="00BC57B5">
        <w:rPr>
          <w:rFonts w:ascii="Times New Roman" w:eastAsia="仿宋" w:hAnsi="Times New Roman" w:cs="Times New Roman" w:hint="eastAsia"/>
          <w:sz w:val="32"/>
          <w:szCs w:val="32"/>
        </w:rPr>
        <w:t>上市</w:t>
      </w:r>
      <w:r w:rsidR="00E6680C" w:rsidRPr="00BC57B5">
        <w:rPr>
          <w:rFonts w:ascii="Times New Roman" w:eastAsia="仿宋" w:hAnsi="Times New Roman" w:cs="Times New Roman"/>
          <w:sz w:val="32"/>
          <w:szCs w:val="32"/>
        </w:rPr>
        <w:t>公司应当及时披露特别表决权股份转换公告，载明本次转换股份数量、股份转换生效的具体日期、特别表决权股东转换后所持表决权比例及特别表决权股份转换后表决权差异安排是否符合</w:t>
      </w:r>
      <w:r w:rsidR="00246ABC">
        <w:rPr>
          <w:rFonts w:ascii="Times New Roman" w:eastAsia="仿宋" w:hAnsi="Times New Roman" w:cs="Times New Roman" w:hint="eastAsia"/>
          <w:sz w:val="32"/>
          <w:szCs w:val="32"/>
        </w:rPr>
        <w:t>设置表决权差异安排时有关规则规定</w:t>
      </w:r>
      <w:r w:rsidR="00E6680C" w:rsidRPr="00BC57B5">
        <w:rPr>
          <w:rFonts w:ascii="Times New Roman" w:eastAsia="仿宋" w:hAnsi="Times New Roman" w:cs="Times New Roman"/>
          <w:sz w:val="32"/>
          <w:szCs w:val="32"/>
        </w:rPr>
        <w:t>等。</w:t>
      </w:r>
    </w:p>
    <w:p w14:paraId="59DD2434" w14:textId="22BCFFDA" w:rsidR="00ED674A" w:rsidRPr="00BC57B5" w:rsidRDefault="006E17C6" w:rsidP="002A78B9">
      <w:pPr>
        <w:spacing w:line="62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w:t>
      </w:r>
      <w:r w:rsidR="00E6680C" w:rsidRPr="00BC57B5">
        <w:rPr>
          <w:rFonts w:ascii="Times New Roman" w:eastAsia="仿宋" w:hAnsi="Times New Roman" w:cs="Times New Roman"/>
          <w:sz w:val="32"/>
          <w:szCs w:val="32"/>
        </w:rPr>
        <w:t>转换后特别表决权股东在</w:t>
      </w:r>
      <w:r w:rsidR="002E4F83" w:rsidRPr="00BC57B5">
        <w:rPr>
          <w:rFonts w:ascii="Times New Roman" w:eastAsia="仿宋" w:hAnsi="Times New Roman" w:cs="Times New Roman" w:hint="eastAsia"/>
          <w:sz w:val="32"/>
          <w:szCs w:val="32"/>
        </w:rPr>
        <w:t>上市</w:t>
      </w:r>
      <w:r w:rsidR="00E6680C" w:rsidRPr="00BC57B5">
        <w:rPr>
          <w:rFonts w:ascii="Times New Roman" w:eastAsia="仿宋" w:hAnsi="Times New Roman" w:cs="Times New Roman"/>
          <w:sz w:val="32"/>
          <w:szCs w:val="32"/>
        </w:rPr>
        <w:t>公司中拥有权益的股份低于公司有表决权股份的</w:t>
      </w:r>
      <w:r w:rsidR="00E6680C" w:rsidRPr="00BC57B5">
        <w:rPr>
          <w:rFonts w:ascii="Times New Roman" w:eastAsia="仿宋" w:hAnsi="Times New Roman" w:cs="Times New Roman"/>
          <w:sz w:val="32"/>
          <w:szCs w:val="32"/>
        </w:rPr>
        <w:t>10%</w:t>
      </w:r>
      <w:r w:rsidR="00E6680C" w:rsidRPr="00BC57B5">
        <w:rPr>
          <w:rFonts w:ascii="Times New Roman" w:eastAsia="仿宋" w:hAnsi="Times New Roman" w:cs="Times New Roman"/>
          <w:sz w:val="32"/>
          <w:szCs w:val="32"/>
        </w:rPr>
        <w:t>的，公司应当按照本指南</w:t>
      </w:r>
      <w:r>
        <w:rPr>
          <w:rFonts w:ascii="Times New Roman" w:eastAsia="仿宋" w:hAnsi="Times New Roman" w:cs="Times New Roman"/>
          <w:sz w:val="32"/>
          <w:szCs w:val="32"/>
        </w:rPr>
        <w:t>第</w:t>
      </w:r>
      <w:r>
        <w:rPr>
          <w:rFonts w:ascii="Times New Roman" w:eastAsia="仿宋" w:hAnsi="Times New Roman" w:cs="Times New Roman" w:hint="eastAsia"/>
          <w:sz w:val="32"/>
          <w:szCs w:val="32"/>
        </w:rPr>
        <w:t>3</w:t>
      </w:r>
      <w:r>
        <w:rPr>
          <w:rFonts w:ascii="Times New Roman" w:eastAsia="仿宋" w:hAnsi="Times New Roman" w:cs="Times New Roman"/>
          <w:sz w:val="32"/>
          <w:szCs w:val="32"/>
        </w:rPr>
        <w:t>.2</w:t>
      </w:r>
      <w:r>
        <w:rPr>
          <w:rFonts w:ascii="Times New Roman" w:eastAsia="仿宋" w:hAnsi="Times New Roman" w:cs="Times New Roman"/>
          <w:sz w:val="32"/>
          <w:szCs w:val="32"/>
        </w:rPr>
        <w:t>条</w:t>
      </w:r>
      <w:r w:rsidR="00E6680C" w:rsidRPr="00BC57B5">
        <w:rPr>
          <w:rFonts w:ascii="Times New Roman" w:eastAsia="仿宋" w:hAnsi="Times New Roman" w:cs="Times New Roman"/>
          <w:sz w:val="32"/>
          <w:szCs w:val="32"/>
        </w:rPr>
        <w:t>的相关规定办理剩余特别表决权股份的转换。</w:t>
      </w:r>
    </w:p>
    <w:p w14:paraId="13C2BB21" w14:textId="03B9CD93" w:rsidR="00ED674A" w:rsidRPr="00BC57B5" w:rsidRDefault="0096754A" w:rsidP="002A78B9">
      <w:pPr>
        <w:pStyle w:val="13"/>
        <w:spacing w:line="620" w:lineRule="exact"/>
      </w:pPr>
      <w:r>
        <w:t>4</w:t>
      </w:r>
      <w:r w:rsidR="002A78B9">
        <w:rPr>
          <w:rFonts w:hint="eastAsia"/>
        </w:rPr>
        <w:t>．</w:t>
      </w:r>
      <w:r w:rsidR="00E6680C" w:rsidRPr="00BC57B5">
        <w:t>其他</w:t>
      </w:r>
    </w:p>
    <w:p w14:paraId="62882436" w14:textId="245F0E84" w:rsidR="00BA2EAE" w:rsidRPr="00621493" w:rsidRDefault="006E17C6" w:rsidP="002A78B9">
      <w:pPr>
        <w:spacing w:line="620" w:lineRule="exact"/>
        <w:ind w:firstLineChars="200" w:firstLine="640"/>
        <w:rPr>
          <w:rFonts w:ascii="楷体" w:eastAsia="楷体" w:hAnsi="楷体" w:cs="Times New Roman"/>
          <w:sz w:val="32"/>
          <w:szCs w:val="32"/>
        </w:rPr>
      </w:pPr>
      <w:r>
        <w:rPr>
          <w:rFonts w:ascii="Times New Roman" w:eastAsia="仿宋" w:hAnsi="Times New Roman" w:cs="Times New Roman" w:hint="eastAsia"/>
          <w:sz w:val="32"/>
          <w:szCs w:val="32"/>
        </w:rPr>
        <w:t>4</w:t>
      </w:r>
      <w:r>
        <w:rPr>
          <w:rFonts w:ascii="Times New Roman" w:eastAsia="仿宋" w:hAnsi="Times New Roman" w:cs="Times New Roman"/>
          <w:sz w:val="32"/>
          <w:szCs w:val="32"/>
        </w:rPr>
        <w:t>.1</w:t>
      </w:r>
      <w:r w:rsidR="00B551F3" w:rsidRPr="00621493">
        <w:rPr>
          <w:rFonts w:ascii="楷体" w:eastAsia="楷体" w:hAnsi="楷体" w:cs="Times New Roman" w:hint="eastAsia"/>
          <w:sz w:val="32"/>
          <w:szCs w:val="32"/>
        </w:rPr>
        <w:t>维护股本稳定</w:t>
      </w:r>
    </w:p>
    <w:p w14:paraId="3091AB78" w14:textId="78F6BD83" w:rsidR="00ED674A" w:rsidRPr="00621493" w:rsidRDefault="00B551F3" w:rsidP="002A78B9">
      <w:pPr>
        <w:spacing w:line="620" w:lineRule="exact"/>
        <w:ind w:firstLineChars="200" w:firstLine="640"/>
        <w:rPr>
          <w:rFonts w:ascii="Times New Roman" w:eastAsia="仿宋" w:hAnsi="Times New Roman" w:cs="Times New Roman"/>
          <w:sz w:val="32"/>
          <w:szCs w:val="32"/>
        </w:rPr>
      </w:pPr>
      <w:r w:rsidRPr="00422B7A">
        <w:rPr>
          <w:rFonts w:ascii="Times New Roman" w:eastAsia="仿宋" w:hAnsi="Times New Roman" w:cs="Times New Roman"/>
          <w:sz w:val="32"/>
          <w:szCs w:val="32"/>
        </w:rPr>
        <w:t>4.1.</w:t>
      </w:r>
      <w:r>
        <w:rPr>
          <w:rFonts w:ascii="Times New Roman" w:eastAsia="仿宋" w:hAnsi="Times New Roman" w:cs="Times New Roman"/>
          <w:sz w:val="32"/>
          <w:szCs w:val="32"/>
        </w:rPr>
        <w:t>1</w:t>
      </w:r>
      <w:r w:rsidR="002E4F83" w:rsidRPr="00621493">
        <w:rPr>
          <w:rFonts w:ascii="Times New Roman" w:eastAsia="仿宋" w:hAnsi="Times New Roman" w:cs="Times New Roman" w:hint="eastAsia"/>
          <w:sz w:val="32"/>
          <w:szCs w:val="32"/>
        </w:rPr>
        <w:t>上市</w:t>
      </w:r>
      <w:r w:rsidR="00E6680C" w:rsidRPr="00621493">
        <w:rPr>
          <w:rFonts w:ascii="Times New Roman" w:eastAsia="仿宋" w:hAnsi="Times New Roman" w:cs="Times New Roman" w:hint="eastAsia"/>
          <w:sz w:val="32"/>
          <w:szCs w:val="32"/>
        </w:rPr>
        <w:t>公司应当对权益分派、股份回购、股票发行等事项作出妥善安排，自董事会审议关于表决权差异安排相关议案之日起，至公司在中国结算完成特别表决权股份变更登记期间，维持股本结构稳定。</w:t>
      </w:r>
    </w:p>
    <w:p w14:paraId="48F7F5BE" w14:textId="53210490" w:rsidR="00ED674A" w:rsidRPr="00BC57B5" w:rsidRDefault="00B551F3" w:rsidP="002A78B9">
      <w:pPr>
        <w:spacing w:line="620" w:lineRule="exact"/>
        <w:ind w:firstLineChars="200" w:firstLine="640"/>
        <w:rPr>
          <w:rFonts w:ascii="Times New Roman" w:eastAsia="仿宋" w:hAnsi="Times New Roman" w:cs="Times New Roman"/>
          <w:sz w:val="32"/>
          <w:szCs w:val="32"/>
        </w:rPr>
      </w:pPr>
      <w:r w:rsidRPr="00422B7A">
        <w:rPr>
          <w:rFonts w:ascii="Times New Roman" w:eastAsia="仿宋" w:hAnsi="Times New Roman" w:cs="Times New Roman"/>
          <w:sz w:val="32"/>
          <w:szCs w:val="32"/>
        </w:rPr>
        <w:t>4.1.</w:t>
      </w:r>
      <w:r>
        <w:rPr>
          <w:rFonts w:ascii="Times New Roman" w:eastAsia="仿宋" w:hAnsi="Times New Roman" w:cs="Times New Roman"/>
          <w:sz w:val="32"/>
          <w:szCs w:val="32"/>
        </w:rPr>
        <w:t>2</w:t>
      </w:r>
      <w:r w:rsidR="002E4F83" w:rsidRPr="00BC57B5">
        <w:rPr>
          <w:rFonts w:ascii="Times New Roman" w:eastAsia="仿宋" w:hAnsi="Times New Roman" w:cs="Times New Roman" w:hint="eastAsia"/>
          <w:sz w:val="32"/>
          <w:szCs w:val="32"/>
        </w:rPr>
        <w:t>上市</w:t>
      </w:r>
      <w:r w:rsidR="00E6680C" w:rsidRPr="00BC57B5">
        <w:rPr>
          <w:rFonts w:ascii="Times New Roman" w:eastAsia="仿宋" w:hAnsi="Times New Roman" w:cs="Times New Roman" w:hint="eastAsia"/>
          <w:sz w:val="32"/>
          <w:szCs w:val="32"/>
        </w:rPr>
        <w:t>公司拟召开董事会、股东大会</w:t>
      </w:r>
      <w:r w:rsidR="00945E81" w:rsidRPr="00BC57B5">
        <w:rPr>
          <w:rFonts w:ascii="Times New Roman" w:eastAsia="仿宋" w:hAnsi="Times New Roman" w:cs="Times New Roman" w:hint="eastAsia"/>
          <w:sz w:val="32"/>
          <w:szCs w:val="32"/>
        </w:rPr>
        <w:t>变更</w:t>
      </w:r>
      <w:r w:rsidR="00E6680C" w:rsidRPr="00BC57B5">
        <w:rPr>
          <w:rFonts w:ascii="Times New Roman" w:eastAsia="仿宋" w:hAnsi="Times New Roman" w:cs="Times New Roman" w:hint="eastAsia"/>
          <w:sz w:val="32"/>
          <w:szCs w:val="32"/>
        </w:rPr>
        <w:t>表决权差异安排的，</w:t>
      </w:r>
      <w:r w:rsidR="00C319C6">
        <w:rPr>
          <w:rFonts w:ascii="Times New Roman" w:eastAsia="仿宋" w:hAnsi="Times New Roman" w:cs="Times New Roman" w:hint="eastAsia"/>
          <w:sz w:val="32"/>
          <w:szCs w:val="32"/>
        </w:rPr>
        <w:t>已启动的</w:t>
      </w:r>
      <w:r w:rsidR="00E6680C" w:rsidRPr="00BC57B5">
        <w:rPr>
          <w:rFonts w:ascii="Times New Roman" w:eastAsia="仿宋" w:hAnsi="Times New Roman" w:cs="Times New Roman" w:hint="eastAsia"/>
          <w:sz w:val="32"/>
          <w:szCs w:val="32"/>
        </w:rPr>
        <w:t>权益分派事项应当已</w:t>
      </w:r>
      <w:r w:rsidR="009B60AD">
        <w:rPr>
          <w:rFonts w:ascii="Times New Roman" w:eastAsia="仿宋" w:hAnsi="Times New Roman" w:cs="Times New Roman" w:hint="eastAsia"/>
          <w:sz w:val="32"/>
          <w:szCs w:val="32"/>
        </w:rPr>
        <w:t>实施</w:t>
      </w:r>
      <w:r w:rsidR="00E6680C" w:rsidRPr="00BC57B5">
        <w:rPr>
          <w:rFonts w:ascii="Times New Roman" w:eastAsia="仿宋" w:hAnsi="Times New Roman" w:cs="Times New Roman" w:hint="eastAsia"/>
          <w:sz w:val="32"/>
          <w:szCs w:val="32"/>
        </w:rPr>
        <w:t>完毕。</w:t>
      </w:r>
    </w:p>
    <w:p w14:paraId="3F2CAB22" w14:textId="7CB0058B" w:rsidR="00ED674A" w:rsidRPr="00BC57B5" w:rsidRDefault="006E17C6" w:rsidP="002A78B9">
      <w:pPr>
        <w:spacing w:line="620" w:lineRule="exact"/>
        <w:ind w:firstLineChars="200" w:firstLine="640"/>
        <w:rPr>
          <w:rFonts w:ascii="Times New Roman" w:eastAsia="仿宋" w:hAnsi="Times New Roman" w:cs="Times New Roman"/>
          <w:sz w:val="32"/>
          <w:szCs w:val="32"/>
        </w:rPr>
      </w:pPr>
      <w:r w:rsidRPr="00621493">
        <w:rPr>
          <w:rFonts w:ascii="Times New Roman" w:eastAsia="仿宋" w:hAnsi="Times New Roman" w:cs="Times New Roman"/>
          <w:sz w:val="32"/>
          <w:szCs w:val="32"/>
        </w:rPr>
        <w:t>4.1.</w:t>
      </w:r>
      <w:r w:rsidR="00BA2EAE">
        <w:rPr>
          <w:rFonts w:ascii="Times New Roman" w:eastAsia="仿宋" w:hAnsi="Times New Roman" w:cs="Times New Roman"/>
          <w:sz w:val="32"/>
          <w:szCs w:val="32"/>
        </w:rPr>
        <w:t>3</w:t>
      </w:r>
      <w:r w:rsidR="002E4F83" w:rsidRPr="00BC57B5">
        <w:rPr>
          <w:rFonts w:ascii="Times New Roman" w:eastAsia="仿宋" w:hAnsi="Times New Roman" w:cs="Times New Roman" w:hint="eastAsia"/>
          <w:sz w:val="32"/>
          <w:szCs w:val="32"/>
        </w:rPr>
        <w:t>上市</w:t>
      </w:r>
      <w:r w:rsidR="00E6680C" w:rsidRPr="00BC57B5">
        <w:rPr>
          <w:rFonts w:ascii="Times New Roman" w:eastAsia="仿宋" w:hAnsi="Times New Roman" w:cs="Times New Roman"/>
          <w:sz w:val="32"/>
          <w:szCs w:val="32"/>
        </w:rPr>
        <w:t>公司变更表决权差异安排以及特别表决权股份转换，导致</w:t>
      </w:r>
      <w:r w:rsidR="00945E81" w:rsidRPr="00BC57B5">
        <w:rPr>
          <w:rFonts w:ascii="Times New Roman" w:eastAsia="仿宋" w:hAnsi="Times New Roman" w:cs="Times New Roman" w:hint="eastAsia"/>
          <w:sz w:val="32"/>
          <w:szCs w:val="32"/>
        </w:rPr>
        <w:t>上市</w:t>
      </w:r>
      <w:r w:rsidR="00E6680C" w:rsidRPr="00BC57B5">
        <w:rPr>
          <w:rFonts w:ascii="Times New Roman" w:eastAsia="仿宋" w:hAnsi="Times New Roman" w:cs="Times New Roman"/>
          <w:sz w:val="32"/>
          <w:szCs w:val="32"/>
        </w:rPr>
        <w:t>公司控制权变动的，应当按照</w:t>
      </w:r>
      <w:r w:rsidR="00E6680C" w:rsidRPr="00BC57B5">
        <w:rPr>
          <w:rFonts w:ascii="Times New Roman" w:eastAsia="仿宋" w:hAnsi="Times New Roman" w:cs="Times New Roman" w:hint="eastAsia"/>
          <w:sz w:val="32"/>
          <w:szCs w:val="32"/>
        </w:rPr>
        <w:t>《上市公司收购管理办法》</w:t>
      </w:r>
      <w:r w:rsidR="00E6680C" w:rsidRPr="00BC57B5">
        <w:rPr>
          <w:rFonts w:ascii="Times New Roman" w:eastAsia="仿宋" w:hAnsi="Times New Roman" w:cs="Times New Roman"/>
          <w:sz w:val="32"/>
          <w:szCs w:val="32"/>
        </w:rPr>
        <w:t>等</w:t>
      </w:r>
      <w:r w:rsidR="00BA2EAE">
        <w:rPr>
          <w:rFonts w:ascii="Times New Roman" w:eastAsia="仿宋" w:hAnsi="Times New Roman" w:cs="Times New Roman" w:hint="eastAsia"/>
          <w:sz w:val="32"/>
          <w:szCs w:val="32"/>
        </w:rPr>
        <w:t>相关规定</w:t>
      </w:r>
      <w:r w:rsidR="00E6680C" w:rsidRPr="00BC57B5">
        <w:rPr>
          <w:rFonts w:ascii="Times New Roman" w:eastAsia="仿宋" w:hAnsi="Times New Roman" w:cs="Times New Roman"/>
          <w:sz w:val="32"/>
          <w:szCs w:val="32"/>
        </w:rPr>
        <w:t>履行相</w:t>
      </w:r>
      <w:r w:rsidR="00C319C6">
        <w:rPr>
          <w:rFonts w:ascii="Times New Roman" w:eastAsia="仿宋" w:hAnsi="Times New Roman" w:cs="Times New Roman" w:hint="eastAsia"/>
          <w:sz w:val="32"/>
          <w:szCs w:val="32"/>
        </w:rPr>
        <w:t>关</w:t>
      </w:r>
      <w:r w:rsidR="00E6680C" w:rsidRPr="00BC57B5">
        <w:rPr>
          <w:rFonts w:ascii="Times New Roman" w:eastAsia="仿宋" w:hAnsi="Times New Roman" w:cs="Times New Roman"/>
          <w:sz w:val="32"/>
          <w:szCs w:val="32"/>
        </w:rPr>
        <w:t>义务。</w:t>
      </w:r>
    </w:p>
    <w:p w14:paraId="42666707" w14:textId="3490E0FC" w:rsidR="00ED674A" w:rsidRPr="00BC57B5" w:rsidRDefault="006E17C6" w:rsidP="002A78B9">
      <w:pPr>
        <w:spacing w:line="620" w:lineRule="exact"/>
        <w:ind w:firstLineChars="200" w:firstLine="640"/>
        <w:rPr>
          <w:rFonts w:ascii="Times New Roman" w:eastAsia="仿宋" w:hAnsi="Times New Roman" w:cs="Times New Roman"/>
          <w:sz w:val="32"/>
          <w:szCs w:val="32"/>
        </w:rPr>
      </w:pPr>
      <w:r w:rsidRPr="00621493">
        <w:rPr>
          <w:rFonts w:ascii="Times New Roman" w:eastAsia="仿宋" w:hAnsi="Times New Roman" w:cs="Times New Roman"/>
          <w:sz w:val="32"/>
          <w:szCs w:val="32"/>
        </w:rPr>
        <w:t>4.1.</w:t>
      </w:r>
      <w:r w:rsidR="00BA2EAE">
        <w:rPr>
          <w:rFonts w:ascii="Times New Roman" w:eastAsia="仿宋" w:hAnsi="Times New Roman" w:cs="Times New Roman"/>
          <w:sz w:val="32"/>
          <w:szCs w:val="32"/>
        </w:rPr>
        <w:t>4</w:t>
      </w:r>
      <w:r w:rsidR="00E6680C" w:rsidRPr="00BC57B5">
        <w:rPr>
          <w:rFonts w:ascii="Times New Roman" w:eastAsia="仿宋" w:hAnsi="Times New Roman" w:cs="Times New Roman" w:hint="eastAsia"/>
          <w:sz w:val="32"/>
          <w:szCs w:val="32"/>
        </w:rPr>
        <w:t>特别表决权股份涉及回购、收购等事项的，相关主体在</w:t>
      </w:r>
      <w:r w:rsidR="00945E81" w:rsidRPr="00BC57B5">
        <w:rPr>
          <w:rFonts w:ascii="Times New Roman" w:eastAsia="仿宋" w:hAnsi="Times New Roman" w:cs="Times New Roman" w:hint="eastAsia"/>
          <w:sz w:val="32"/>
          <w:szCs w:val="32"/>
        </w:rPr>
        <w:t>上市</w:t>
      </w:r>
      <w:r w:rsidR="00E6680C" w:rsidRPr="00BC57B5">
        <w:rPr>
          <w:rFonts w:ascii="Times New Roman" w:eastAsia="仿宋" w:hAnsi="Times New Roman" w:cs="Times New Roman" w:hint="eastAsia"/>
          <w:sz w:val="32"/>
          <w:szCs w:val="32"/>
        </w:rPr>
        <w:t>公司按照本指南第</w:t>
      </w:r>
      <w:r w:rsidR="008A2C49">
        <w:rPr>
          <w:rFonts w:ascii="Times New Roman" w:eastAsia="仿宋" w:hAnsi="Times New Roman" w:cs="Times New Roman" w:hint="eastAsia"/>
          <w:sz w:val="32"/>
          <w:szCs w:val="32"/>
        </w:rPr>
        <w:t>3.2</w:t>
      </w:r>
      <w:r w:rsidR="008A2C49">
        <w:rPr>
          <w:rFonts w:ascii="Times New Roman" w:eastAsia="仿宋" w:hAnsi="Times New Roman" w:cs="Times New Roman" w:hint="eastAsia"/>
          <w:sz w:val="32"/>
          <w:szCs w:val="32"/>
        </w:rPr>
        <w:t>条</w:t>
      </w:r>
      <w:r w:rsidR="00E6680C" w:rsidRPr="00BC57B5">
        <w:rPr>
          <w:rFonts w:ascii="Times New Roman" w:eastAsia="仿宋" w:hAnsi="Times New Roman" w:cs="Times New Roman" w:hint="eastAsia"/>
          <w:sz w:val="32"/>
          <w:szCs w:val="32"/>
        </w:rPr>
        <w:t>规定的程序完成特别表决权股份转换后，再行办理相关业务。</w:t>
      </w:r>
    </w:p>
    <w:p w14:paraId="6D8B4757" w14:textId="5A76CCF1" w:rsidR="00ED674A" w:rsidRPr="00621493" w:rsidRDefault="006E17C6" w:rsidP="002A78B9">
      <w:pPr>
        <w:spacing w:line="620" w:lineRule="exact"/>
        <w:ind w:firstLineChars="200" w:firstLine="640"/>
        <w:rPr>
          <w:rFonts w:eastAsia="仿宋"/>
        </w:rPr>
      </w:pPr>
      <w:r w:rsidRPr="004207AC">
        <w:rPr>
          <w:rFonts w:ascii="Times New Roman" w:eastAsia="仿宋" w:hAnsi="Times New Roman" w:cs="Times New Roman"/>
          <w:sz w:val="32"/>
          <w:szCs w:val="32"/>
        </w:rPr>
        <w:t>4.</w:t>
      </w:r>
      <w:r w:rsidR="004207AC">
        <w:rPr>
          <w:rFonts w:ascii="Times New Roman" w:eastAsia="仿宋" w:hAnsi="Times New Roman" w:cs="Times New Roman"/>
          <w:sz w:val="32"/>
          <w:szCs w:val="32"/>
        </w:rPr>
        <w:t>2</w:t>
      </w:r>
      <w:r w:rsidR="00E6680C" w:rsidRPr="00621493">
        <w:rPr>
          <w:rFonts w:ascii="楷体" w:eastAsia="楷体" w:hAnsi="楷体" w:cs="Times New Roman" w:hint="eastAsia"/>
          <w:sz w:val="32"/>
          <w:szCs w:val="32"/>
        </w:rPr>
        <w:t>异议股东保护安排</w:t>
      </w:r>
    </w:p>
    <w:p w14:paraId="133CBF9B" w14:textId="3157AAA8" w:rsidR="00ED674A" w:rsidRPr="00BC57B5" w:rsidRDefault="00F909EE" w:rsidP="002A78B9">
      <w:pPr>
        <w:spacing w:line="62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4.2.1</w:t>
      </w:r>
      <w:r w:rsidR="00E6680C" w:rsidRPr="00BC57B5">
        <w:rPr>
          <w:rFonts w:ascii="Times New Roman" w:eastAsia="仿宋" w:hAnsi="Times New Roman" w:cs="Times New Roman"/>
          <w:sz w:val="32"/>
          <w:szCs w:val="32"/>
        </w:rPr>
        <w:t>特别表决权股东提供的异议股东救济措施应当明确、具体、可执行。异议股东的保护范围以批准变更表决权差异安排的股东大会的股权登记日登记在册的股东持股数量为准，包括前述股份在股权登记日后派生的股份。股权登记日后投资者买入的股份不在此列。</w:t>
      </w:r>
    </w:p>
    <w:p w14:paraId="17A6293A" w14:textId="65BDCCC6" w:rsidR="00962B39" w:rsidRPr="00BC57B5" w:rsidRDefault="00F909EE" w:rsidP="002A78B9">
      <w:pPr>
        <w:spacing w:line="62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4.2.2</w:t>
      </w:r>
      <w:r w:rsidR="00962B39" w:rsidRPr="00BC57B5">
        <w:rPr>
          <w:rFonts w:ascii="Times New Roman" w:eastAsia="仿宋" w:hAnsi="Times New Roman" w:cs="Times New Roman"/>
          <w:sz w:val="32"/>
          <w:szCs w:val="32"/>
        </w:rPr>
        <w:t>特别表决权股东向异议股东提供股份回购的救济措施，并就股份转让事项达成书面协议的，协议主体委托</w:t>
      </w:r>
      <w:r w:rsidR="004268C3">
        <w:rPr>
          <w:rFonts w:ascii="Times New Roman" w:eastAsia="仿宋" w:hAnsi="Times New Roman" w:cs="Times New Roman" w:hint="eastAsia"/>
          <w:sz w:val="32"/>
          <w:szCs w:val="32"/>
        </w:rPr>
        <w:t>上市公司</w:t>
      </w:r>
      <w:r w:rsidR="00962B39" w:rsidRPr="00BC57B5">
        <w:rPr>
          <w:rFonts w:ascii="Times New Roman" w:eastAsia="仿宋" w:hAnsi="Times New Roman" w:cs="Times New Roman"/>
          <w:sz w:val="32"/>
          <w:szCs w:val="32"/>
        </w:rPr>
        <w:t>向</w:t>
      </w:r>
      <w:r w:rsidR="00962B39" w:rsidRPr="00BC57B5">
        <w:rPr>
          <w:rFonts w:ascii="Times New Roman" w:eastAsia="仿宋" w:hAnsi="Times New Roman" w:cs="Times New Roman" w:hint="eastAsia"/>
          <w:sz w:val="32"/>
          <w:szCs w:val="32"/>
        </w:rPr>
        <w:t>本所</w:t>
      </w:r>
      <w:r w:rsidR="00962B39" w:rsidRPr="00BC57B5">
        <w:rPr>
          <w:rFonts w:ascii="Times New Roman" w:eastAsia="仿宋" w:hAnsi="Times New Roman" w:cs="Times New Roman"/>
          <w:sz w:val="32"/>
          <w:szCs w:val="32"/>
        </w:rPr>
        <w:t>报送申请文件，申请办理表决权差异安排异议股东的股份转让业务。</w:t>
      </w:r>
    </w:p>
    <w:p w14:paraId="434E6758" w14:textId="00A5411A" w:rsidR="00ED674A" w:rsidRPr="00BC57B5" w:rsidRDefault="00F909EE" w:rsidP="002A78B9">
      <w:pPr>
        <w:spacing w:line="62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4.2.3</w:t>
      </w:r>
      <w:r w:rsidR="004268C3">
        <w:rPr>
          <w:rFonts w:ascii="Times New Roman" w:eastAsia="仿宋" w:hAnsi="Times New Roman" w:cs="Times New Roman" w:hint="eastAsia"/>
          <w:sz w:val="32"/>
          <w:szCs w:val="32"/>
        </w:rPr>
        <w:t>上市公司</w:t>
      </w:r>
      <w:r w:rsidR="00E6680C" w:rsidRPr="00BC57B5">
        <w:rPr>
          <w:rFonts w:ascii="Times New Roman" w:eastAsia="仿宋" w:hAnsi="Times New Roman" w:cs="Times New Roman"/>
          <w:sz w:val="32"/>
          <w:szCs w:val="32"/>
        </w:rPr>
        <w:t>应当向</w:t>
      </w:r>
      <w:r w:rsidR="00D2665E" w:rsidRPr="00BC57B5">
        <w:rPr>
          <w:rFonts w:ascii="Times New Roman" w:eastAsia="仿宋" w:hAnsi="Times New Roman" w:cs="Times New Roman" w:hint="eastAsia"/>
          <w:sz w:val="32"/>
          <w:szCs w:val="32"/>
        </w:rPr>
        <w:t>本所</w:t>
      </w:r>
      <w:r w:rsidR="00E6680C" w:rsidRPr="00BC57B5">
        <w:rPr>
          <w:rFonts w:ascii="Times New Roman" w:eastAsia="仿宋" w:hAnsi="Times New Roman" w:cs="Times New Roman"/>
          <w:sz w:val="32"/>
          <w:szCs w:val="32"/>
        </w:rPr>
        <w:t>提交以下文件，保证申请文件的真实性、准确性、完整性：</w:t>
      </w:r>
    </w:p>
    <w:p w14:paraId="35071308" w14:textId="6908AA75" w:rsidR="00962B39" w:rsidRPr="00BC57B5" w:rsidRDefault="00F909EE" w:rsidP="002A78B9">
      <w:pPr>
        <w:spacing w:line="62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w:t>
      </w:r>
      <w:r>
        <w:rPr>
          <w:rFonts w:ascii="Times New Roman" w:eastAsia="仿宋" w:hAnsi="Times New Roman" w:cs="Times New Roman"/>
          <w:sz w:val="32"/>
          <w:szCs w:val="32"/>
        </w:rPr>
        <w:t>）</w:t>
      </w:r>
      <w:r w:rsidR="00E6680C" w:rsidRPr="00BC57B5">
        <w:rPr>
          <w:rFonts w:ascii="Times New Roman" w:eastAsia="仿宋" w:hAnsi="Times New Roman" w:cs="Times New Roman"/>
          <w:sz w:val="32"/>
          <w:szCs w:val="32"/>
        </w:rPr>
        <w:t>表决权差异安排异议股东股份转让申请书（附件</w:t>
      </w:r>
      <w:r w:rsidR="000E041B">
        <w:rPr>
          <w:rFonts w:ascii="Times New Roman" w:eastAsia="仿宋" w:hAnsi="Times New Roman" w:cs="Times New Roman" w:hint="eastAsia"/>
          <w:sz w:val="32"/>
          <w:szCs w:val="32"/>
        </w:rPr>
        <w:t>5</w:t>
      </w:r>
      <w:r w:rsidR="00E6680C" w:rsidRPr="00BC57B5">
        <w:rPr>
          <w:rFonts w:ascii="Times New Roman" w:eastAsia="仿宋" w:hAnsi="Times New Roman" w:cs="Times New Roman"/>
          <w:sz w:val="32"/>
          <w:szCs w:val="32"/>
        </w:rPr>
        <w:t>）；</w:t>
      </w:r>
      <w:r w:rsidR="00962B39" w:rsidRPr="00BC57B5">
        <w:rPr>
          <w:rFonts w:ascii="Times New Roman" w:eastAsia="仿宋" w:hAnsi="Times New Roman" w:cs="Times New Roman" w:hint="eastAsia"/>
          <w:sz w:val="32"/>
          <w:szCs w:val="32"/>
        </w:rPr>
        <w:t xml:space="preserve">  </w:t>
      </w:r>
      <w:r w:rsidR="00962B39" w:rsidRPr="00BC57B5">
        <w:rPr>
          <w:rFonts w:ascii="Times New Roman" w:eastAsia="仿宋" w:hAnsi="Times New Roman" w:cs="Times New Roman"/>
          <w:sz w:val="32"/>
          <w:szCs w:val="32"/>
        </w:rPr>
        <w:t xml:space="preserve">  </w:t>
      </w:r>
    </w:p>
    <w:p w14:paraId="642F3F44" w14:textId="2CFBDEC0" w:rsidR="00ED674A" w:rsidRPr="00BC57B5" w:rsidRDefault="00F909EE" w:rsidP="002A78B9">
      <w:pPr>
        <w:spacing w:line="62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Pr>
          <w:rFonts w:ascii="Times New Roman" w:eastAsia="仿宋" w:hAnsi="Times New Roman" w:cs="Times New Roman"/>
          <w:sz w:val="32"/>
          <w:szCs w:val="32"/>
        </w:rPr>
        <w:t>）</w:t>
      </w:r>
      <w:r w:rsidR="00962B39" w:rsidRPr="00BC57B5">
        <w:rPr>
          <w:rFonts w:ascii="Times New Roman" w:eastAsia="仿宋" w:hAnsi="Times New Roman" w:cs="Times New Roman" w:hint="eastAsia"/>
          <w:sz w:val="32"/>
          <w:szCs w:val="32"/>
        </w:rPr>
        <w:t>律师事务所</w:t>
      </w:r>
      <w:r w:rsidR="00962B39" w:rsidRPr="00BC57B5">
        <w:rPr>
          <w:rFonts w:ascii="Times New Roman" w:eastAsia="仿宋" w:hAnsi="Times New Roman" w:cs="Times New Roman"/>
          <w:sz w:val="32"/>
          <w:szCs w:val="32"/>
        </w:rPr>
        <w:t>就异议股东股份转让情况出具的</w:t>
      </w:r>
      <w:r w:rsidR="00962B39" w:rsidRPr="00BC57B5">
        <w:rPr>
          <w:rFonts w:ascii="Times New Roman" w:eastAsia="仿宋" w:hAnsi="Times New Roman" w:cs="Times New Roman" w:hint="eastAsia"/>
          <w:sz w:val="32"/>
          <w:szCs w:val="32"/>
        </w:rPr>
        <w:t>法律</w:t>
      </w:r>
      <w:r w:rsidR="00962B39" w:rsidRPr="00BC57B5">
        <w:rPr>
          <w:rFonts w:ascii="Times New Roman" w:eastAsia="仿宋" w:hAnsi="Times New Roman" w:cs="Times New Roman"/>
          <w:sz w:val="32"/>
          <w:szCs w:val="32"/>
        </w:rPr>
        <w:t>意见书（附件</w:t>
      </w:r>
      <w:r w:rsidR="000E041B">
        <w:rPr>
          <w:rFonts w:ascii="Times New Roman" w:eastAsia="仿宋" w:hAnsi="Times New Roman" w:cs="Times New Roman" w:hint="eastAsia"/>
          <w:sz w:val="32"/>
          <w:szCs w:val="32"/>
        </w:rPr>
        <w:t>6</w:t>
      </w:r>
      <w:r w:rsidR="00962B39" w:rsidRPr="00BC57B5">
        <w:rPr>
          <w:rFonts w:ascii="Times New Roman" w:eastAsia="仿宋" w:hAnsi="Times New Roman" w:cs="Times New Roman"/>
          <w:sz w:val="32"/>
          <w:szCs w:val="32"/>
        </w:rPr>
        <w:t>）</w:t>
      </w:r>
      <w:r w:rsidR="00962B39" w:rsidRPr="00BC57B5">
        <w:rPr>
          <w:rFonts w:ascii="Times New Roman" w:eastAsia="仿宋" w:hAnsi="Times New Roman" w:cs="Times New Roman" w:hint="eastAsia"/>
          <w:sz w:val="32"/>
          <w:szCs w:val="32"/>
        </w:rPr>
        <w:t>；</w:t>
      </w:r>
    </w:p>
    <w:p w14:paraId="039B061F" w14:textId="0D5E2536" w:rsidR="00ED674A" w:rsidRPr="00BC57B5" w:rsidRDefault="00F909EE" w:rsidP="002A78B9">
      <w:pPr>
        <w:spacing w:line="62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Pr>
          <w:rFonts w:ascii="Times New Roman" w:eastAsia="仿宋" w:hAnsi="Times New Roman" w:cs="Times New Roman"/>
          <w:sz w:val="32"/>
          <w:szCs w:val="32"/>
        </w:rPr>
        <w:t>）</w:t>
      </w:r>
      <w:r w:rsidR="00E6680C" w:rsidRPr="00BC57B5">
        <w:rPr>
          <w:rFonts w:ascii="Times New Roman" w:eastAsia="仿宋" w:hAnsi="Times New Roman" w:cs="Times New Roman"/>
          <w:sz w:val="32"/>
          <w:szCs w:val="32"/>
        </w:rPr>
        <w:t>特别表决权股东和异议股东的身份证明文件复印件；</w:t>
      </w:r>
    </w:p>
    <w:p w14:paraId="6D4694BF" w14:textId="25327CEA" w:rsidR="00ED674A" w:rsidRPr="00BC57B5" w:rsidRDefault="00F909EE" w:rsidP="002A78B9">
      <w:pPr>
        <w:spacing w:line="62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（四</w:t>
      </w:r>
      <w:r>
        <w:rPr>
          <w:rFonts w:ascii="Times New Roman" w:eastAsia="仿宋" w:hAnsi="Times New Roman" w:cs="Times New Roman"/>
          <w:sz w:val="32"/>
          <w:szCs w:val="32"/>
        </w:rPr>
        <w:t>）</w:t>
      </w:r>
      <w:r w:rsidR="00E6680C" w:rsidRPr="00BC57B5">
        <w:rPr>
          <w:rFonts w:ascii="Times New Roman" w:eastAsia="仿宋" w:hAnsi="Times New Roman" w:cs="Times New Roman"/>
          <w:sz w:val="32"/>
          <w:szCs w:val="32"/>
        </w:rPr>
        <w:t>特别表决权股东和异议股东对</w:t>
      </w:r>
      <w:r w:rsidR="00962B39" w:rsidRPr="00BC57B5">
        <w:rPr>
          <w:rFonts w:ascii="Times New Roman" w:eastAsia="仿宋" w:hAnsi="Times New Roman" w:cs="Times New Roman" w:hint="eastAsia"/>
          <w:sz w:val="32"/>
          <w:szCs w:val="32"/>
        </w:rPr>
        <w:t>律师事务所</w:t>
      </w:r>
      <w:r w:rsidR="00E6680C" w:rsidRPr="00BC57B5">
        <w:rPr>
          <w:rFonts w:ascii="Times New Roman" w:eastAsia="仿宋" w:hAnsi="Times New Roman" w:cs="Times New Roman"/>
          <w:sz w:val="32"/>
          <w:szCs w:val="32"/>
        </w:rPr>
        <w:t>的授权委托书；</w:t>
      </w:r>
    </w:p>
    <w:p w14:paraId="47C55A26" w14:textId="7A652BDF" w:rsidR="00ED674A" w:rsidRPr="00BC57B5" w:rsidRDefault="00F909EE" w:rsidP="002A78B9">
      <w:pPr>
        <w:spacing w:line="62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（五</w:t>
      </w:r>
      <w:r>
        <w:rPr>
          <w:rFonts w:ascii="Times New Roman" w:eastAsia="仿宋" w:hAnsi="Times New Roman" w:cs="Times New Roman"/>
          <w:sz w:val="32"/>
          <w:szCs w:val="32"/>
        </w:rPr>
        <w:t>）</w:t>
      </w:r>
      <w:r w:rsidR="004268C3">
        <w:rPr>
          <w:rFonts w:ascii="Times New Roman" w:eastAsia="仿宋" w:hAnsi="Times New Roman" w:cs="Times New Roman" w:hint="eastAsia"/>
          <w:sz w:val="32"/>
          <w:szCs w:val="32"/>
        </w:rPr>
        <w:t>上市公司</w:t>
      </w:r>
      <w:r w:rsidR="00E6680C" w:rsidRPr="00BC57B5">
        <w:rPr>
          <w:rFonts w:ascii="Times New Roman" w:eastAsia="仿宋" w:hAnsi="Times New Roman" w:cs="Times New Roman"/>
          <w:sz w:val="32"/>
          <w:szCs w:val="32"/>
        </w:rPr>
        <w:t>对经办人的授权委托书；</w:t>
      </w:r>
    </w:p>
    <w:p w14:paraId="792039E5" w14:textId="2134D822" w:rsidR="00ED674A" w:rsidRPr="00BC57B5" w:rsidRDefault="00F909EE" w:rsidP="002A78B9">
      <w:pPr>
        <w:spacing w:line="62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（六</w:t>
      </w:r>
      <w:r>
        <w:rPr>
          <w:rFonts w:ascii="Times New Roman" w:eastAsia="仿宋" w:hAnsi="Times New Roman" w:cs="Times New Roman"/>
          <w:sz w:val="32"/>
          <w:szCs w:val="32"/>
        </w:rPr>
        <w:t>）</w:t>
      </w:r>
      <w:r w:rsidR="004268C3">
        <w:rPr>
          <w:rFonts w:ascii="Times New Roman" w:eastAsia="仿宋" w:hAnsi="Times New Roman" w:cs="Times New Roman" w:hint="eastAsia"/>
          <w:sz w:val="32"/>
          <w:szCs w:val="32"/>
        </w:rPr>
        <w:t>上市公司</w:t>
      </w:r>
      <w:r w:rsidR="00E6680C" w:rsidRPr="00BC57B5">
        <w:rPr>
          <w:rFonts w:ascii="Times New Roman" w:eastAsia="仿宋" w:hAnsi="Times New Roman" w:cs="Times New Roman"/>
          <w:sz w:val="32"/>
          <w:szCs w:val="32"/>
        </w:rPr>
        <w:t>经办人的身份证明文件复印件；</w:t>
      </w:r>
    </w:p>
    <w:p w14:paraId="6459FB14" w14:textId="702C6495" w:rsidR="00ED674A" w:rsidRPr="00BC57B5" w:rsidRDefault="00F909EE" w:rsidP="002A78B9">
      <w:pPr>
        <w:spacing w:line="62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（七</w:t>
      </w:r>
      <w:r>
        <w:rPr>
          <w:rFonts w:ascii="Times New Roman" w:eastAsia="仿宋" w:hAnsi="Times New Roman" w:cs="Times New Roman"/>
          <w:sz w:val="32"/>
          <w:szCs w:val="32"/>
        </w:rPr>
        <w:t>）</w:t>
      </w:r>
      <w:r w:rsidR="004F546E">
        <w:rPr>
          <w:rFonts w:ascii="Times New Roman" w:eastAsia="仿宋" w:hAnsi="Times New Roman" w:cs="Times New Roman"/>
          <w:sz w:val="32"/>
          <w:szCs w:val="32"/>
        </w:rPr>
        <w:t>中国结算出具的股权登记日及申请办理股份转让业务前</w:t>
      </w:r>
      <w:r w:rsidR="004F546E">
        <w:rPr>
          <w:rFonts w:ascii="Times New Roman" w:eastAsia="仿宋" w:hAnsi="Times New Roman" w:cs="Times New Roman"/>
          <w:sz w:val="32"/>
          <w:szCs w:val="32"/>
        </w:rPr>
        <w:t>5</w:t>
      </w:r>
      <w:r w:rsidR="00E6680C" w:rsidRPr="00BC57B5">
        <w:rPr>
          <w:rFonts w:ascii="Times New Roman" w:eastAsia="仿宋" w:hAnsi="Times New Roman" w:cs="Times New Roman"/>
          <w:sz w:val="32"/>
          <w:szCs w:val="32"/>
        </w:rPr>
        <w:t>个交易日内异议股东股份持有证明文件；</w:t>
      </w:r>
    </w:p>
    <w:p w14:paraId="6B0215E4" w14:textId="6CE281CC" w:rsidR="00ED674A" w:rsidRPr="00BC57B5" w:rsidRDefault="00F909EE" w:rsidP="002A78B9">
      <w:pPr>
        <w:spacing w:line="62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（八）</w:t>
      </w:r>
      <w:r w:rsidR="00E6680C" w:rsidRPr="00BC57B5">
        <w:rPr>
          <w:rFonts w:ascii="Times New Roman" w:eastAsia="仿宋" w:hAnsi="Times New Roman" w:cs="Times New Roman"/>
          <w:sz w:val="32"/>
          <w:szCs w:val="32"/>
        </w:rPr>
        <w:t>涉及国有主体须履行国有资产监督管理机构批准或者备案程序的，需提供国有资产监督管理机构或者国家出资企业出具的批准或备案文件；</w:t>
      </w:r>
    </w:p>
    <w:p w14:paraId="4A0EADAF" w14:textId="6614F42C" w:rsidR="00ED674A" w:rsidRPr="00BC57B5" w:rsidRDefault="00F909EE" w:rsidP="002A78B9">
      <w:pPr>
        <w:spacing w:line="62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（九）</w:t>
      </w:r>
      <w:r w:rsidR="005C2A81" w:rsidRPr="00BC57B5">
        <w:rPr>
          <w:rFonts w:ascii="Times New Roman" w:eastAsia="仿宋" w:hAnsi="Times New Roman" w:cs="Times New Roman" w:hint="eastAsia"/>
          <w:sz w:val="32"/>
          <w:szCs w:val="32"/>
        </w:rPr>
        <w:t>本所</w:t>
      </w:r>
      <w:r w:rsidR="00E6680C" w:rsidRPr="00BC57B5">
        <w:rPr>
          <w:rFonts w:ascii="Times New Roman" w:eastAsia="仿宋" w:hAnsi="Times New Roman" w:cs="Times New Roman"/>
          <w:sz w:val="32"/>
          <w:szCs w:val="32"/>
        </w:rPr>
        <w:t>认为需要提交的其他文件。</w:t>
      </w:r>
    </w:p>
    <w:p w14:paraId="54ACE12D" w14:textId="0CA6DF6E" w:rsidR="00ED674A" w:rsidRPr="00BC57B5" w:rsidRDefault="004172B7" w:rsidP="002A78B9">
      <w:pPr>
        <w:spacing w:line="62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4.2.4</w:t>
      </w:r>
      <w:r w:rsidR="00E6680C" w:rsidRPr="00BC57B5">
        <w:rPr>
          <w:rFonts w:ascii="Times New Roman" w:eastAsia="仿宋" w:hAnsi="Times New Roman" w:cs="Times New Roman"/>
          <w:sz w:val="32"/>
          <w:szCs w:val="32"/>
        </w:rPr>
        <w:t>表决权差异安排异议股东股份转让双方当事人应当按照</w:t>
      </w:r>
      <w:r w:rsidR="005C2A81" w:rsidRPr="00BC57B5">
        <w:rPr>
          <w:rFonts w:ascii="Times New Roman" w:eastAsia="仿宋" w:hAnsi="Times New Roman" w:cs="Times New Roman" w:hint="eastAsia"/>
          <w:sz w:val="32"/>
          <w:szCs w:val="32"/>
        </w:rPr>
        <w:t>本所</w:t>
      </w:r>
      <w:r w:rsidR="00E6680C" w:rsidRPr="00BC57B5">
        <w:rPr>
          <w:rFonts w:ascii="Times New Roman" w:eastAsia="仿宋" w:hAnsi="Times New Roman" w:cs="Times New Roman"/>
          <w:sz w:val="32"/>
          <w:szCs w:val="32"/>
        </w:rPr>
        <w:t>收费标准缴纳</w:t>
      </w:r>
      <w:r w:rsidR="0071644D">
        <w:rPr>
          <w:rFonts w:ascii="Times New Roman" w:eastAsia="仿宋" w:hAnsi="Times New Roman" w:cs="Times New Roman" w:hint="eastAsia"/>
          <w:sz w:val="32"/>
          <w:szCs w:val="32"/>
        </w:rPr>
        <w:t>交易</w:t>
      </w:r>
      <w:r w:rsidR="00E6680C" w:rsidRPr="00BC57B5">
        <w:rPr>
          <w:rFonts w:ascii="Times New Roman" w:eastAsia="仿宋" w:hAnsi="Times New Roman" w:cs="Times New Roman" w:hint="eastAsia"/>
          <w:sz w:val="32"/>
          <w:szCs w:val="32"/>
        </w:rPr>
        <w:t>经手费</w:t>
      </w:r>
      <w:r w:rsidR="00E6680C" w:rsidRPr="00BC57B5">
        <w:rPr>
          <w:rFonts w:ascii="Times New Roman" w:eastAsia="仿宋" w:hAnsi="Times New Roman" w:cs="Times New Roman"/>
          <w:sz w:val="32"/>
          <w:szCs w:val="32"/>
        </w:rPr>
        <w:t>，涉及税收的按照国家有关规定执行。</w:t>
      </w:r>
      <w:r w:rsidRPr="00BC57B5">
        <w:rPr>
          <w:rFonts w:ascii="Times New Roman" w:eastAsia="仿宋" w:hAnsi="Times New Roman" w:cs="Times New Roman" w:hint="eastAsia"/>
          <w:sz w:val="32"/>
          <w:szCs w:val="32"/>
        </w:rPr>
        <w:t>本所</w:t>
      </w:r>
      <w:r w:rsidRPr="00BC57B5">
        <w:rPr>
          <w:rFonts w:ascii="Times New Roman" w:eastAsia="仿宋" w:hAnsi="Times New Roman" w:cs="Times New Roman"/>
          <w:sz w:val="32"/>
          <w:szCs w:val="32"/>
        </w:rPr>
        <w:t>对申请文件进行形式审查，并通过</w:t>
      </w:r>
      <w:r w:rsidRPr="00BC57B5">
        <w:rPr>
          <w:rFonts w:ascii="Times New Roman" w:eastAsia="仿宋" w:hAnsi="Times New Roman" w:cs="Times New Roman" w:hint="eastAsia"/>
          <w:sz w:val="32"/>
          <w:szCs w:val="32"/>
        </w:rPr>
        <w:t>上市公司</w:t>
      </w:r>
      <w:r w:rsidRPr="00BC57B5">
        <w:rPr>
          <w:rFonts w:ascii="Times New Roman" w:eastAsia="仿宋" w:hAnsi="Times New Roman" w:cs="Times New Roman"/>
          <w:sz w:val="32"/>
          <w:szCs w:val="32"/>
        </w:rPr>
        <w:t>向股份转让双方送达</w:t>
      </w:r>
      <w:r w:rsidRPr="00BC57B5">
        <w:rPr>
          <w:rFonts w:ascii="Times New Roman" w:eastAsia="仿宋" w:hAnsi="Times New Roman" w:cs="Times New Roman" w:hint="eastAsia"/>
          <w:sz w:val="32"/>
          <w:szCs w:val="32"/>
        </w:rPr>
        <w:t>经手费</w:t>
      </w:r>
      <w:r w:rsidRPr="00BC57B5">
        <w:rPr>
          <w:rFonts w:ascii="Times New Roman" w:eastAsia="仿宋" w:hAnsi="Times New Roman" w:cs="Times New Roman"/>
          <w:sz w:val="32"/>
          <w:szCs w:val="32"/>
        </w:rPr>
        <w:t>收费通知书，股份转让双方应当及时缴费并向</w:t>
      </w:r>
      <w:r w:rsidRPr="00BC57B5">
        <w:rPr>
          <w:rFonts w:ascii="Times New Roman" w:eastAsia="仿宋" w:hAnsi="Times New Roman" w:cs="Times New Roman" w:hint="eastAsia"/>
          <w:sz w:val="32"/>
          <w:szCs w:val="32"/>
        </w:rPr>
        <w:t>本所</w:t>
      </w:r>
      <w:r w:rsidRPr="00BC57B5">
        <w:rPr>
          <w:rFonts w:ascii="Times New Roman" w:eastAsia="仿宋" w:hAnsi="Times New Roman" w:cs="Times New Roman"/>
          <w:sz w:val="32"/>
          <w:szCs w:val="32"/>
        </w:rPr>
        <w:t>提供增值税纳税人信息。</w:t>
      </w:r>
    </w:p>
    <w:p w14:paraId="4E368660" w14:textId="6B430896" w:rsidR="004172B7" w:rsidRPr="00BC57B5" w:rsidRDefault="004172B7" w:rsidP="002A78B9">
      <w:pPr>
        <w:spacing w:line="62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4.2.5</w:t>
      </w:r>
      <w:r w:rsidRPr="00BC57B5">
        <w:rPr>
          <w:rFonts w:ascii="Times New Roman" w:eastAsia="仿宋" w:hAnsi="Times New Roman" w:cs="Times New Roman"/>
          <w:sz w:val="32"/>
          <w:szCs w:val="32"/>
        </w:rPr>
        <w:t>股份转让双方完成缴费并经</w:t>
      </w:r>
      <w:r w:rsidRPr="00BC57B5">
        <w:rPr>
          <w:rFonts w:ascii="Times New Roman" w:eastAsia="仿宋" w:hAnsi="Times New Roman" w:cs="Times New Roman" w:hint="eastAsia"/>
          <w:sz w:val="32"/>
          <w:szCs w:val="32"/>
        </w:rPr>
        <w:t>本所</w:t>
      </w:r>
      <w:r w:rsidRPr="00BC57B5">
        <w:rPr>
          <w:rFonts w:ascii="Times New Roman" w:eastAsia="仿宋" w:hAnsi="Times New Roman" w:cs="Times New Roman"/>
          <w:sz w:val="32"/>
          <w:szCs w:val="32"/>
        </w:rPr>
        <w:t>确认到账后，</w:t>
      </w:r>
      <w:r w:rsidRPr="00BC57B5">
        <w:rPr>
          <w:rFonts w:ascii="Times New Roman" w:eastAsia="仿宋" w:hAnsi="Times New Roman" w:cs="Times New Roman" w:hint="eastAsia"/>
          <w:sz w:val="32"/>
          <w:szCs w:val="32"/>
        </w:rPr>
        <w:t>本所</w:t>
      </w:r>
      <w:r w:rsidRPr="00BC57B5">
        <w:rPr>
          <w:rFonts w:ascii="Times New Roman" w:eastAsia="仿宋" w:hAnsi="Times New Roman" w:cs="Times New Roman"/>
          <w:sz w:val="32"/>
          <w:szCs w:val="32"/>
        </w:rPr>
        <w:t>通过</w:t>
      </w:r>
      <w:r w:rsidRPr="00BC57B5">
        <w:rPr>
          <w:rFonts w:ascii="Times New Roman" w:eastAsia="仿宋" w:hAnsi="Times New Roman" w:cs="Times New Roman" w:hint="eastAsia"/>
          <w:sz w:val="32"/>
          <w:szCs w:val="32"/>
        </w:rPr>
        <w:t>上市公司</w:t>
      </w:r>
      <w:r w:rsidRPr="00BC57B5">
        <w:rPr>
          <w:rFonts w:ascii="Times New Roman" w:eastAsia="仿宋" w:hAnsi="Times New Roman" w:cs="Times New Roman"/>
          <w:sz w:val="32"/>
          <w:szCs w:val="32"/>
        </w:rPr>
        <w:t>向股份转让双方送达确认函，相关主体应当</w:t>
      </w:r>
      <w:r w:rsidRPr="00BC57B5">
        <w:rPr>
          <w:rFonts w:ascii="Times New Roman" w:eastAsia="仿宋" w:hAnsi="Times New Roman" w:cs="Times New Roman"/>
          <w:bCs/>
          <w:sz w:val="32"/>
          <w:szCs w:val="32"/>
        </w:rPr>
        <w:t>向中国结算申请办理</w:t>
      </w:r>
      <w:r w:rsidRPr="00BC57B5">
        <w:rPr>
          <w:rFonts w:ascii="Times New Roman" w:eastAsia="仿宋" w:hAnsi="Times New Roman" w:cs="Times New Roman"/>
          <w:sz w:val="32"/>
          <w:szCs w:val="32"/>
        </w:rPr>
        <w:t>股份转让过户登记业务。异议股东存在股份质押、冻结等权利受限情形的，可在解除权利限制后，依照上述程序申请办理股份转让。</w:t>
      </w:r>
    </w:p>
    <w:p w14:paraId="26BD07CD" w14:textId="75657EF5" w:rsidR="00473B30" w:rsidRPr="00BC57B5" w:rsidRDefault="00832E8D" w:rsidP="002A78B9">
      <w:pPr>
        <w:pStyle w:val="20"/>
        <w:spacing w:line="620" w:lineRule="exact"/>
      </w:pPr>
      <w:r w:rsidRPr="008A5A01">
        <w:rPr>
          <w:rFonts w:eastAsia="仿宋" w:hint="eastAsia"/>
        </w:rPr>
        <w:t>4</w:t>
      </w:r>
      <w:r w:rsidRPr="008A5A01">
        <w:rPr>
          <w:rFonts w:eastAsia="仿宋"/>
        </w:rPr>
        <w:t>.</w:t>
      </w:r>
      <w:r>
        <w:rPr>
          <w:rFonts w:eastAsia="仿宋"/>
        </w:rPr>
        <w:t>3</w:t>
      </w:r>
      <w:r w:rsidR="00473B30" w:rsidRPr="00BC57B5">
        <w:rPr>
          <w:rFonts w:hint="eastAsia"/>
        </w:rPr>
        <w:t>其他</w:t>
      </w:r>
    </w:p>
    <w:p w14:paraId="051F5E04" w14:textId="51C468FA" w:rsidR="00F23A09" w:rsidRPr="00BC57B5" w:rsidRDefault="0069705C" w:rsidP="002A78B9">
      <w:pPr>
        <w:spacing w:line="62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4.3.1</w:t>
      </w:r>
      <w:r w:rsidR="006B2462">
        <w:rPr>
          <w:rFonts w:ascii="Times New Roman" w:eastAsia="仿宋" w:hAnsi="Times New Roman" w:cs="Times New Roman" w:hint="eastAsia"/>
          <w:sz w:val="32"/>
          <w:szCs w:val="32"/>
        </w:rPr>
        <w:t>保荐</w:t>
      </w:r>
      <w:r w:rsidR="006B2462">
        <w:rPr>
          <w:rFonts w:ascii="Times New Roman" w:eastAsia="仿宋" w:hAnsi="Times New Roman" w:cs="Times New Roman"/>
          <w:sz w:val="32"/>
          <w:szCs w:val="32"/>
        </w:rPr>
        <w:t>机构</w:t>
      </w:r>
      <w:r w:rsidR="006B2462">
        <w:rPr>
          <w:rFonts w:ascii="Times New Roman" w:eastAsia="仿宋" w:hAnsi="Times New Roman" w:cs="Times New Roman" w:hint="eastAsia"/>
          <w:sz w:val="32"/>
          <w:szCs w:val="32"/>
        </w:rPr>
        <w:t>、</w:t>
      </w:r>
      <w:r w:rsidR="00B836AE">
        <w:rPr>
          <w:rFonts w:ascii="Times New Roman" w:eastAsia="仿宋" w:hAnsi="Times New Roman" w:cs="Times New Roman" w:hint="eastAsia"/>
          <w:sz w:val="32"/>
          <w:szCs w:val="32"/>
        </w:rPr>
        <w:t>律师事务所</w:t>
      </w:r>
      <w:r w:rsidR="00D7087A" w:rsidRPr="00BC57B5">
        <w:rPr>
          <w:rFonts w:ascii="Times New Roman" w:eastAsia="仿宋" w:hAnsi="Times New Roman" w:cs="Times New Roman" w:hint="eastAsia"/>
          <w:sz w:val="32"/>
          <w:szCs w:val="32"/>
        </w:rPr>
        <w:t>等</w:t>
      </w:r>
      <w:r w:rsidR="00D7087A" w:rsidRPr="00BC57B5">
        <w:rPr>
          <w:rFonts w:ascii="Times New Roman" w:eastAsia="仿宋" w:hAnsi="Times New Roman" w:cs="Times New Roman"/>
          <w:sz w:val="32"/>
          <w:szCs w:val="32"/>
        </w:rPr>
        <w:t>中介机构在为上市公司提供服务的过程中发现特别表决权股东直接或间接占用公司资金、资产以及</w:t>
      </w:r>
      <w:r w:rsidR="00D7087A" w:rsidRPr="00BC57B5">
        <w:rPr>
          <w:rFonts w:ascii="Times New Roman" w:eastAsia="仿宋" w:hAnsi="Times New Roman" w:cs="Times New Roman" w:hint="eastAsia"/>
          <w:sz w:val="32"/>
          <w:szCs w:val="32"/>
        </w:rPr>
        <w:t>利用</w:t>
      </w:r>
      <w:r w:rsidR="00D7087A" w:rsidRPr="00BC57B5">
        <w:rPr>
          <w:rFonts w:ascii="Times New Roman" w:eastAsia="仿宋" w:hAnsi="Times New Roman" w:cs="Times New Roman"/>
          <w:sz w:val="32"/>
          <w:szCs w:val="32"/>
        </w:rPr>
        <w:t>控制地位损害其他股东权益等情形</w:t>
      </w:r>
      <w:r w:rsidR="004D7A78">
        <w:rPr>
          <w:rFonts w:ascii="Times New Roman" w:eastAsia="仿宋" w:hAnsi="Times New Roman" w:cs="Times New Roman" w:hint="eastAsia"/>
          <w:sz w:val="32"/>
          <w:szCs w:val="32"/>
        </w:rPr>
        <w:t>的</w:t>
      </w:r>
      <w:r w:rsidR="00D7087A" w:rsidRPr="00BC57B5">
        <w:rPr>
          <w:rFonts w:ascii="Times New Roman" w:eastAsia="仿宋" w:hAnsi="Times New Roman" w:cs="Times New Roman"/>
          <w:sz w:val="32"/>
          <w:szCs w:val="32"/>
        </w:rPr>
        <w:t>，</w:t>
      </w:r>
      <w:r w:rsidR="00F23A09" w:rsidRPr="00BC57B5">
        <w:rPr>
          <w:rFonts w:ascii="Times New Roman" w:eastAsia="仿宋" w:hAnsi="Times New Roman" w:cs="Times New Roman"/>
          <w:sz w:val="32"/>
          <w:szCs w:val="32"/>
        </w:rPr>
        <w:t>应当及时</w:t>
      </w:r>
      <w:r w:rsidR="00D7087A" w:rsidRPr="00BC57B5">
        <w:rPr>
          <w:rFonts w:ascii="Times New Roman" w:eastAsia="仿宋" w:hAnsi="Times New Roman" w:cs="Times New Roman" w:hint="eastAsia"/>
          <w:sz w:val="32"/>
          <w:szCs w:val="32"/>
        </w:rPr>
        <w:t>告知</w:t>
      </w:r>
      <w:r w:rsidR="00D7087A" w:rsidRPr="00BC57B5">
        <w:rPr>
          <w:rFonts w:ascii="Times New Roman" w:eastAsia="仿宋" w:hAnsi="Times New Roman" w:cs="Times New Roman"/>
          <w:sz w:val="32"/>
          <w:szCs w:val="32"/>
        </w:rPr>
        <w:t>上市公司，并</w:t>
      </w:r>
      <w:r w:rsidR="00F23A09" w:rsidRPr="00BC57B5">
        <w:rPr>
          <w:rFonts w:ascii="Times New Roman" w:eastAsia="仿宋" w:hAnsi="Times New Roman" w:cs="Times New Roman"/>
          <w:sz w:val="32"/>
          <w:szCs w:val="32"/>
        </w:rPr>
        <w:t>向</w:t>
      </w:r>
      <w:r w:rsidR="00D7087A" w:rsidRPr="00BC57B5">
        <w:rPr>
          <w:rFonts w:ascii="Times New Roman" w:eastAsia="仿宋" w:hAnsi="Times New Roman" w:cs="Times New Roman" w:hint="eastAsia"/>
          <w:sz w:val="32"/>
          <w:szCs w:val="32"/>
        </w:rPr>
        <w:t>本所</w:t>
      </w:r>
      <w:r w:rsidR="00F23A09" w:rsidRPr="00BC57B5">
        <w:rPr>
          <w:rFonts w:ascii="Times New Roman" w:eastAsia="仿宋" w:hAnsi="Times New Roman" w:cs="Times New Roman"/>
          <w:sz w:val="32"/>
          <w:szCs w:val="32"/>
        </w:rPr>
        <w:t>报告。</w:t>
      </w:r>
    </w:p>
    <w:p w14:paraId="3E9CF38A" w14:textId="77777777" w:rsidR="002A78B9" w:rsidRDefault="002A78B9">
      <w:pPr>
        <w:spacing w:line="600" w:lineRule="exact"/>
        <w:ind w:firstLineChars="200" w:firstLine="640"/>
        <w:rPr>
          <w:rFonts w:ascii="Times New Roman" w:eastAsia="仿宋" w:hAnsi="Times New Roman" w:cs="Times New Roman"/>
          <w:sz w:val="32"/>
          <w:szCs w:val="32"/>
        </w:rPr>
      </w:pPr>
    </w:p>
    <w:p w14:paraId="75031ACB" w14:textId="439F1410" w:rsidR="00FA6687" w:rsidRPr="00BC57B5" w:rsidRDefault="00FA6687" w:rsidP="002A78B9">
      <w:pPr>
        <w:spacing w:line="600" w:lineRule="exact"/>
        <w:ind w:firstLineChars="200" w:firstLine="640"/>
        <w:rPr>
          <w:rFonts w:ascii="Times New Roman" w:eastAsia="仿宋" w:hAnsi="Times New Roman" w:cs="Times New Roman"/>
          <w:sz w:val="32"/>
          <w:szCs w:val="32"/>
        </w:rPr>
      </w:pPr>
      <w:r w:rsidRPr="00BC57B5">
        <w:rPr>
          <w:rFonts w:ascii="Times New Roman" w:eastAsia="仿宋" w:hAnsi="Times New Roman" w:cs="Times New Roman"/>
          <w:sz w:val="32"/>
          <w:szCs w:val="32"/>
        </w:rPr>
        <w:t>附件：</w:t>
      </w:r>
      <w:r w:rsidR="000E041B">
        <w:rPr>
          <w:rFonts w:ascii="Times New Roman" w:eastAsia="仿宋" w:hAnsi="Times New Roman" w:cs="Times New Roman" w:hint="eastAsia"/>
          <w:sz w:val="32"/>
          <w:szCs w:val="32"/>
        </w:rPr>
        <w:t>1</w:t>
      </w:r>
      <w:r w:rsidRPr="00BC57B5">
        <w:rPr>
          <w:rFonts w:ascii="Times New Roman" w:eastAsia="仿宋" w:hAnsi="Times New Roman" w:cs="Times New Roman"/>
          <w:sz w:val="32"/>
          <w:szCs w:val="30"/>
        </w:rPr>
        <w:t>．</w:t>
      </w:r>
      <w:r w:rsidR="00473B30" w:rsidRPr="00BC57B5">
        <w:rPr>
          <w:rFonts w:ascii="Times New Roman" w:eastAsia="仿宋" w:hAnsi="Times New Roman" w:cs="Times New Roman"/>
          <w:sz w:val="32"/>
          <w:szCs w:val="32"/>
        </w:rPr>
        <w:t>特别表决权股份变更</w:t>
      </w:r>
      <w:r w:rsidRPr="00BC57B5">
        <w:rPr>
          <w:rFonts w:ascii="Times New Roman" w:eastAsia="仿宋" w:hAnsi="Times New Roman" w:cs="Times New Roman"/>
          <w:sz w:val="32"/>
          <w:szCs w:val="32"/>
        </w:rPr>
        <w:t>登记备案报告</w:t>
      </w:r>
    </w:p>
    <w:p w14:paraId="7BFBDF20" w14:textId="5E0EA347" w:rsidR="00FA6687" w:rsidRPr="00BC57B5" w:rsidRDefault="000E041B" w:rsidP="00EA622C">
      <w:pPr>
        <w:spacing w:line="600" w:lineRule="exact"/>
        <w:ind w:firstLineChars="500" w:firstLine="160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sidR="00FA6687" w:rsidRPr="0096754A">
        <w:rPr>
          <w:rFonts w:ascii="Times New Roman" w:eastAsia="仿宋" w:hAnsi="Times New Roman" w:cs="Times New Roman" w:hint="eastAsia"/>
          <w:sz w:val="32"/>
          <w:szCs w:val="32"/>
        </w:rPr>
        <w:t>．</w:t>
      </w:r>
      <w:r w:rsidR="00FA6687" w:rsidRPr="00BC57B5">
        <w:rPr>
          <w:rFonts w:ascii="Times New Roman" w:eastAsia="仿宋" w:hAnsi="Times New Roman" w:cs="Times New Roman"/>
          <w:sz w:val="32"/>
          <w:szCs w:val="32"/>
        </w:rPr>
        <w:t>特别表决权股份变更登记确认表</w:t>
      </w:r>
    </w:p>
    <w:p w14:paraId="430D829F" w14:textId="019D3EDC" w:rsidR="00FA6687" w:rsidRPr="00BC57B5" w:rsidRDefault="000E041B" w:rsidP="002A78B9">
      <w:pPr>
        <w:spacing w:line="600" w:lineRule="exact"/>
        <w:ind w:firstLineChars="500" w:firstLine="160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sidR="00FA6687" w:rsidRPr="0096754A">
        <w:rPr>
          <w:rFonts w:ascii="Times New Roman" w:eastAsia="仿宋" w:hAnsi="Times New Roman" w:cs="Times New Roman" w:hint="eastAsia"/>
          <w:sz w:val="32"/>
          <w:szCs w:val="32"/>
        </w:rPr>
        <w:t>．</w:t>
      </w:r>
      <w:r w:rsidR="00FA6687" w:rsidRPr="00BC57B5">
        <w:rPr>
          <w:rFonts w:ascii="Times New Roman" w:eastAsia="仿宋" w:hAnsi="Times New Roman" w:cs="Times New Roman"/>
          <w:sz w:val="32"/>
          <w:szCs w:val="32"/>
        </w:rPr>
        <w:t>特别表决权股份转换申请书</w:t>
      </w:r>
    </w:p>
    <w:p w14:paraId="7858E26D" w14:textId="60705ACB" w:rsidR="00FA6687" w:rsidRPr="00BC57B5" w:rsidRDefault="000E041B" w:rsidP="002A78B9">
      <w:pPr>
        <w:spacing w:line="600" w:lineRule="exact"/>
        <w:ind w:firstLineChars="500" w:firstLine="1600"/>
        <w:rPr>
          <w:rFonts w:ascii="Times New Roman" w:eastAsia="仿宋" w:hAnsi="Times New Roman" w:cs="Times New Roman"/>
          <w:sz w:val="32"/>
          <w:szCs w:val="32"/>
        </w:rPr>
      </w:pPr>
      <w:r>
        <w:rPr>
          <w:rFonts w:ascii="Times New Roman" w:eastAsia="仿宋" w:hAnsi="Times New Roman" w:cs="Times New Roman" w:hint="eastAsia"/>
          <w:sz w:val="32"/>
          <w:szCs w:val="32"/>
        </w:rPr>
        <w:t>4</w:t>
      </w:r>
      <w:r w:rsidR="00FA6687" w:rsidRPr="0096754A">
        <w:rPr>
          <w:rFonts w:ascii="Times New Roman" w:eastAsia="仿宋" w:hAnsi="Times New Roman" w:cs="Times New Roman" w:hint="eastAsia"/>
          <w:sz w:val="32"/>
          <w:szCs w:val="32"/>
        </w:rPr>
        <w:t>．</w:t>
      </w:r>
      <w:r w:rsidR="00FA6687" w:rsidRPr="00BC57B5">
        <w:rPr>
          <w:rFonts w:ascii="Times New Roman" w:eastAsia="仿宋" w:hAnsi="Times New Roman" w:cs="Times New Roman"/>
          <w:sz w:val="32"/>
          <w:szCs w:val="32"/>
        </w:rPr>
        <w:t>特别表决权股份转换申请表</w:t>
      </w:r>
    </w:p>
    <w:p w14:paraId="0B8A8C69" w14:textId="3288CAE8" w:rsidR="00FA6687" w:rsidRPr="00BC57B5" w:rsidRDefault="000E041B" w:rsidP="002A78B9">
      <w:pPr>
        <w:spacing w:line="600" w:lineRule="exact"/>
        <w:ind w:firstLineChars="500" w:firstLine="1600"/>
        <w:rPr>
          <w:rFonts w:ascii="Times New Roman" w:eastAsia="仿宋" w:hAnsi="Times New Roman" w:cs="Times New Roman"/>
          <w:sz w:val="32"/>
          <w:szCs w:val="32"/>
        </w:rPr>
      </w:pPr>
      <w:r>
        <w:rPr>
          <w:rFonts w:ascii="Times New Roman" w:eastAsia="仿宋" w:hAnsi="Times New Roman" w:cs="Times New Roman" w:hint="eastAsia"/>
          <w:sz w:val="32"/>
          <w:szCs w:val="32"/>
        </w:rPr>
        <w:t>5</w:t>
      </w:r>
      <w:r w:rsidR="00FA6687" w:rsidRPr="0096754A">
        <w:rPr>
          <w:rFonts w:ascii="Times New Roman" w:eastAsia="仿宋" w:hAnsi="Times New Roman" w:cs="Times New Roman" w:hint="eastAsia"/>
          <w:sz w:val="32"/>
          <w:szCs w:val="32"/>
        </w:rPr>
        <w:t>．</w:t>
      </w:r>
      <w:r w:rsidR="00FA6687" w:rsidRPr="00BC57B5">
        <w:rPr>
          <w:rFonts w:ascii="Times New Roman" w:eastAsia="仿宋" w:hAnsi="Times New Roman" w:cs="Times New Roman"/>
          <w:sz w:val="32"/>
          <w:szCs w:val="32"/>
        </w:rPr>
        <w:t>表决权差异安排异议股东股份转让申请书</w:t>
      </w:r>
    </w:p>
    <w:p w14:paraId="0AFAF9BD" w14:textId="77777777" w:rsidR="002A78B9" w:rsidRDefault="000E041B" w:rsidP="002A78B9">
      <w:pPr>
        <w:spacing w:line="600" w:lineRule="exact"/>
        <w:ind w:firstLineChars="500" w:firstLine="1600"/>
        <w:rPr>
          <w:rFonts w:ascii="Times New Roman" w:eastAsia="仿宋" w:hAnsi="Times New Roman" w:cs="Times New Roman"/>
          <w:sz w:val="32"/>
          <w:szCs w:val="32"/>
        </w:rPr>
      </w:pPr>
      <w:r>
        <w:rPr>
          <w:rFonts w:ascii="Times New Roman" w:eastAsia="仿宋" w:hAnsi="Times New Roman" w:cs="Times New Roman" w:hint="eastAsia"/>
          <w:sz w:val="32"/>
          <w:szCs w:val="32"/>
        </w:rPr>
        <w:t>6</w:t>
      </w:r>
      <w:r w:rsidR="00FA6687" w:rsidRPr="0096754A">
        <w:rPr>
          <w:rFonts w:ascii="Times New Roman" w:eastAsia="仿宋" w:hAnsi="Times New Roman" w:cs="Times New Roman" w:hint="eastAsia"/>
          <w:sz w:val="32"/>
          <w:szCs w:val="32"/>
        </w:rPr>
        <w:t>．</w:t>
      </w:r>
      <w:r w:rsidR="00FA6687" w:rsidRPr="00BC57B5">
        <w:rPr>
          <w:rFonts w:ascii="Times New Roman" w:eastAsia="仿宋" w:hAnsi="Times New Roman" w:cs="Times New Roman" w:hint="eastAsia"/>
          <w:sz w:val="32"/>
          <w:szCs w:val="32"/>
        </w:rPr>
        <w:t>律师事务所</w:t>
      </w:r>
      <w:r w:rsidR="00FA6687" w:rsidRPr="00BC57B5">
        <w:rPr>
          <w:rFonts w:ascii="Times New Roman" w:eastAsia="仿宋" w:hAnsi="Times New Roman" w:cs="Times New Roman"/>
          <w:sz w:val="32"/>
          <w:szCs w:val="32"/>
        </w:rPr>
        <w:t>就异议股东股份转让情况出具的</w:t>
      </w:r>
      <w:r w:rsidR="00FA6687" w:rsidRPr="00BC57B5">
        <w:rPr>
          <w:rFonts w:ascii="Times New Roman" w:eastAsia="仿宋" w:hAnsi="Times New Roman" w:cs="Times New Roman" w:hint="eastAsia"/>
          <w:sz w:val="32"/>
          <w:szCs w:val="32"/>
        </w:rPr>
        <w:t>法</w:t>
      </w:r>
    </w:p>
    <w:p w14:paraId="7B44B6DA" w14:textId="3DA91771" w:rsidR="00FA6687" w:rsidRPr="00BC57B5" w:rsidRDefault="00FA6687" w:rsidP="002A78B9">
      <w:pPr>
        <w:spacing w:line="600" w:lineRule="exact"/>
        <w:ind w:firstLineChars="650" w:firstLine="2080"/>
        <w:rPr>
          <w:rFonts w:ascii="Times New Roman" w:eastAsia="仿宋" w:hAnsi="Times New Roman" w:cs="Times New Roman"/>
          <w:sz w:val="32"/>
          <w:szCs w:val="32"/>
        </w:rPr>
      </w:pPr>
      <w:r w:rsidRPr="00BC57B5">
        <w:rPr>
          <w:rFonts w:ascii="Times New Roman" w:eastAsia="仿宋" w:hAnsi="Times New Roman" w:cs="Times New Roman" w:hint="eastAsia"/>
          <w:sz w:val="32"/>
          <w:szCs w:val="32"/>
        </w:rPr>
        <w:t>律意见书</w:t>
      </w:r>
    </w:p>
    <w:p w14:paraId="3C7E162A" w14:textId="77777777" w:rsidR="00630179" w:rsidRDefault="00630179">
      <w:pPr>
        <w:widowControl/>
        <w:jc w:val="left"/>
        <w:rPr>
          <w:rFonts w:ascii="Times New Roman" w:eastAsia="仿宋" w:hAnsi="Times New Roman" w:cs="Times New Roman"/>
          <w:sz w:val="32"/>
          <w:szCs w:val="32"/>
        </w:rPr>
      </w:pPr>
    </w:p>
    <w:p w14:paraId="0F3D79DB" w14:textId="77777777" w:rsidR="00F67003" w:rsidRPr="002B27DF" w:rsidRDefault="00F67003" w:rsidP="00F67003">
      <w:pPr>
        <w:widowControl/>
        <w:rPr>
          <w:rFonts w:ascii="Times New Roman" w:eastAsia="仿宋" w:hAnsi="Times New Roman" w:cs="Times New Roman"/>
          <w:sz w:val="32"/>
          <w:szCs w:val="32"/>
        </w:rPr>
        <w:sectPr w:rsidR="00F67003" w:rsidRPr="002B27DF" w:rsidSect="002A78B9">
          <w:footerReference w:type="even" r:id="rId8"/>
          <w:footerReference w:type="default" r:id="rId9"/>
          <w:pgSz w:w="11906" w:h="16838"/>
          <w:pgMar w:top="1758" w:right="1588" w:bottom="1758" w:left="1588" w:header="851" w:footer="992" w:gutter="0"/>
          <w:pgNumType w:fmt="numberInDash"/>
          <w:cols w:space="425"/>
          <w:docGrid w:type="lines" w:linePitch="312"/>
        </w:sectPr>
      </w:pPr>
      <w:r w:rsidRPr="002B27DF">
        <w:rPr>
          <w:rFonts w:ascii="Times New Roman" w:eastAsia="仿宋" w:hAnsi="Times New Roman" w:cs="Times New Roman"/>
          <w:sz w:val="32"/>
          <w:szCs w:val="32"/>
        </w:rPr>
        <w:t xml:space="preserve">  </w:t>
      </w:r>
    </w:p>
    <w:p w14:paraId="1AF522B2" w14:textId="696B163A" w:rsidR="002A78B9" w:rsidRDefault="00F67003" w:rsidP="00F67003">
      <w:pPr>
        <w:spacing w:line="600" w:lineRule="exact"/>
        <w:rPr>
          <w:rFonts w:ascii="Times New Roman" w:eastAsia="黑体" w:hAnsi="Times New Roman" w:cs="Times New Roman"/>
          <w:sz w:val="32"/>
          <w:szCs w:val="32"/>
        </w:rPr>
      </w:pPr>
      <w:r w:rsidRPr="002B27DF">
        <w:rPr>
          <w:rFonts w:ascii="Times New Roman" w:eastAsia="黑体" w:hAnsi="Times New Roman" w:cs="Times New Roman"/>
          <w:sz w:val="32"/>
          <w:szCs w:val="32"/>
        </w:rPr>
        <w:t>附件</w:t>
      </w:r>
      <w:r w:rsidR="000E041B">
        <w:rPr>
          <w:rFonts w:ascii="Times New Roman" w:eastAsia="黑体" w:hAnsi="Times New Roman" w:cs="Times New Roman" w:hint="eastAsia"/>
          <w:sz w:val="32"/>
          <w:szCs w:val="32"/>
        </w:rPr>
        <w:t>1</w:t>
      </w:r>
    </w:p>
    <w:p w14:paraId="528270A3" w14:textId="77777777" w:rsidR="002A78B9" w:rsidRDefault="002A78B9" w:rsidP="00F67003">
      <w:pPr>
        <w:spacing w:line="600" w:lineRule="exact"/>
        <w:rPr>
          <w:rFonts w:ascii="Times New Roman" w:eastAsia="黑体" w:hAnsi="Times New Roman" w:cs="Times New Roman"/>
          <w:sz w:val="32"/>
          <w:szCs w:val="32"/>
        </w:rPr>
      </w:pPr>
    </w:p>
    <w:p w14:paraId="44787C6F" w14:textId="4940B592" w:rsidR="00F67003" w:rsidRPr="00461455" w:rsidRDefault="00AE3508" w:rsidP="002A78B9">
      <w:pPr>
        <w:spacing w:line="600" w:lineRule="exact"/>
        <w:jc w:val="center"/>
        <w:rPr>
          <w:rFonts w:ascii="Times New Roman" w:eastAsia="黑体" w:hAnsi="Times New Roman" w:cs="Times New Roman"/>
          <w:b/>
          <w:sz w:val="32"/>
          <w:szCs w:val="32"/>
        </w:rPr>
      </w:pPr>
      <w:r w:rsidRPr="00461455">
        <w:rPr>
          <w:rFonts w:ascii="Times New Roman" w:eastAsia="黑体" w:hAnsi="Times New Roman" w:cs="Times New Roman"/>
          <w:b/>
          <w:sz w:val="32"/>
          <w:szCs w:val="32"/>
        </w:rPr>
        <w:t>特别表决权股份变更</w:t>
      </w:r>
      <w:r w:rsidR="00F67003" w:rsidRPr="00461455">
        <w:rPr>
          <w:rFonts w:ascii="Times New Roman" w:eastAsia="黑体" w:hAnsi="Times New Roman" w:cs="Times New Roman"/>
          <w:b/>
          <w:sz w:val="32"/>
          <w:szCs w:val="32"/>
        </w:rPr>
        <w:t>登记备案报告</w:t>
      </w:r>
    </w:p>
    <w:p w14:paraId="5D4A78CD" w14:textId="77777777" w:rsidR="00F67003" w:rsidRPr="002B27DF" w:rsidRDefault="00F67003" w:rsidP="00F67003">
      <w:pPr>
        <w:spacing w:line="600" w:lineRule="exact"/>
        <w:rPr>
          <w:rFonts w:ascii="Times New Roman" w:eastAsia="仿宋" w:hAnsi="Times New Roman" w:cs="Times New Roman"/>
          <w:sz w:val="32"/>
          <w:szCs w:val="32"/>
        </w:rPr>
      </w:pPr>
    </w:p>
    <w:p w14:paraId="0D093F72" w14:textId="77777777" w:rsidR="00F67003" w:rsidRPr="002B27DF" w:rsidRDefault="00F67003" w:rsidP="00F67003">
      <w:pPr>
        <w:widowControl/>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北京证券</w:t>
      </w:r>
      <w:r>
        <w:rPr>
          <w:rFonts w:ascii="Times New Roman" w:eastAsia="仿宋" w:hAnsi="Times New Roman" w:cs="Times New Roman"/>
          <w:sz w:val="32"/>
          <w:szCs w:val="32"/>
        </w:rPr>
        <w:t>交易所</w:t>
      </w:r>
      <w:r w:rsidRPr="002B27DF">
        <w:rPr>
          <w:rFonts w:ascii="Times New Roman" w:eastAsia="仿宋" w:hAnsi="Times New Roman" w:cs="Times New Roman"/>
          <w:sz w:val="32"/>
          <w:szCs w:val="32"/>
        </w:rPr>
        <w:t>：</w:t>
      </w:r>
    </w:p>
    <w:p w14:paraId="36D3AC44" w14:textId="7FE64C8E" w:rsidR="00F67003" w:rsidRPr="002B27DF" w:rsidRDefault="00F67003">
      <w:pPr>
        <w:widowControl/>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根据</w:t>
      </w:r>
      <w:r w:rsidR="004966EA">
        <w:rPr>
          <w:rFonts w:ascii="Times New Roman" w:eastAsia="仿宋" w:hAnsi="Times New Roman" w:cs="Times New Roman"/>
          <w:sz w:val="32"/>
          <w:szCs w:val="32"/>
        </w:rPr>
        <w:t>《北京证券交易所股票上市规则（试行）》</w:t>
      </w:r>
      <w:r w:rsidRPr="002B27DF">
        <w:rPr>
          <w:rFonts w:ascii="Times New Roman" w:eastAsia="仿宋" w:hAnsi="Times New Roman" w:cs="Times New Roman"/>
          <w:sz w:val="32"/>
          <w:szCs w:val="32"/>
        </w:rPr>
        <w:t>（以下简称《</w:t>
      </w:r>
      <w:r>
        <w:rPr>
          <w:rFonts w:ascii="Times New Roman" w:eastAsia="仿宋" w:hAnsi="Times New Roman" w:cs="Times New Roman" w:hint="eastAsia"/>
          <w:sz w:val="32"/>
          <w:szCs w:val="32"/>
        </w:rPr>
        <w:t>上市规则</w:t>
      </w:r>
      <w:r w:rsidRPr="002B27DF">
        <w:rPr>
          <w:rFonts w:ascii="Times New Roman" w:eastAsia="仿宋" w:hAnsi="Times New Roman" w:cs="Times New Roman"/>
          <w:sz w:val="32"/>
          <w:szCs w:val="32"/>
        </w:rPr>
        <w:t>》）</w:t>
      </w:r>
      <w:r w:rsidR="004D7A78">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w:t>
      </w:r>
      <w:r w:rsidR="003328E0" w:rsidRPr="003328E0">
        <w:rPr>
          <w:rFonts w:ascii="Times New Roman" w:eastAsia="仿宋" w:hAnsi="Times New Roman" w:cs="Times New Roman" w:hint="eastAsia"/>
          <w:sz w:val="32"/>
          <w:szCs w:val="32"/>
        </w:rPr>
        <w:t>北京证券交易所上市公司业务办理指南第</w:t>
      </w:r>
      <w:r w:rsidR="003328E0" w:rsidRPr="003328E0">
        <w:rPr>
          <w:rFonts w:ascii="Times New Roman" w:eastAsia="仿宋" w:hAnsi="Times New Roman" w:cs="Times New Roman" w:hint="eastAsia"/>
          <w:sz w:val="32"/>
          <w:szCs w:val="32"/>
        </w:rPr>
        <w:t>5</w:t>
      </w:r>
      <w:r w:rsidR="003328E0" w:rsidRPr="003328E0">
        <w:rPr>
          <w:rFonts w:ascii="Times New Roman" w:eastAsia="仿宋" w:hAnsi="Times New Roman" w:cs="Times New Roman" w:hint="eastAsia"/>
          <w:sz w:val="32"/>
          <w:szCs w:val="32"/>
        </w:rPr>
        <w:t>号——表决权差异安排</w:t>
      </w:r>
      <w:r>
        <w:rPr>
          <w:rFonts w:ascii="Times New Roman" w:eastAsia="仿宋" w:hAnsi="Times New Roman" w:cs="Times New Roman" w:hint="eastAsia"/>
          <w:sz w:val="32"/>
          <w:szCs w:val="32"/>
        </w:rPr>
        <w:t>》（以下</w:t>
      </w:r>
      <w:r>
        <w:rPr>
          <w:rFonts w:ascii="Times New Roman" w:eastAsia="仿宋" w:hAnsi="Times New Roman" w:cs="Times New Roman"/>
          <w:sz w:val="32"/>
          <w:szCs w:val="32"/>
        </w:rPr>
        <w:t>简称《</w:t>
      </w:r>
      <w:r w:rsidR="00393EE6">
        <w:rPr>
          <w:rFonts w:ascii="Times New Roman" w:eastAsia="仿宋" w:hAnsi="Times New Roman" w:cs="Times New Roman" w:hint="eastAsia"/>
          <w:sz w:val="32"/>
          <w:szCs w:val="32"/>
        </w:rPr>
        <w:t>业务</w:t>
      </w:r>
      <w:r>
        <w:rPr>
          <w:rFonts w:ascii="Times New Roman" w:eastAsia="仿宋" w:hAnsi="Times New Roman" w:cs="Times New Roman" w:hint="eastAsia"/>
          <w:sz w:val="32"/>
          <w:szCs w:val="32"/>
        </w:rPr>
        <w:t>指南</w:t>
      </w:r>
      <w:r>
        <w:rPr>
          <w:rFonts w:ascii="Times New Roman" w:eastAsia="仿宋" w:hAnsi="Times New Roman" w:cs="Times New Roman"/>
          <w:sz w:val="32"/>
          <w:szCs w:val="32"/>
        </w:rPr>
        <w:t>》</w:t>
      </w:r>
      <w:r>
        <w:rPr>
          <w:rFonts w:ascii="Times New Roman" w:eastAsia="仿宋" w:hAnsi="Times New Roman" w:cs="Times New Roman" w:hint="eastAsia"/>
          <w:sz w:val="32"/>
          <w:szCs w:val="32"/>
        </w:rPr>
        <w:t>）</w:t>
      </w:r>
      <w:r w:rsidRPr="002B27DF">
        <w:rPr>
          <w:rFonts w:ascii="Times New Roman" w:eastAsia="仿宋" w:hAnsi="Times New Roman" w:cs="Times New Roman"/>
          <w:sz w:val="32"/>
          <w:szCs w:val="32"/>
        </w:rPr>
        <w:t>，本公司拟变更表决权差异安排。</w:t>
      </w:r>
    </w:p>
    <w:p w14:paraId="71847ADA" w14:textId="77777777" w:rsidR="00F67003" w:rsidRPr="002B27DF" w:rsidRDefault="00F67003" w:rsidP="00F67003">
      <w:pPr>
        <w:widowControl/>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一、《表决权差异安排变更方案》相关情况介绍</w:t>
      </w:r>
    </w:p>
    <w:p w14:paraId="0269E859" w14:textId="77777777" w:rsidR="00F67003" w:rsidRPr="002B27DF" w:rsidRDefault="00F67003" w:rsidP="00F67003">
      <w:pPr>
        <w:widowControl/>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请说明公司变更表决权差异安排的决策程序、变更特别表决权股份的股东、变更前后每份特别表决权股份对应表决权的数量、表决权差异安排的实施期限等。</w:t>
      </w:r>
    </w:p>
    <w:p w14:paraId="34034838" w14:textId="77777777" w:rsidR="00F67003" w:rsidRPr="002B27DF" w:rsidRDefault="00F67003" w:rsidP="00F67003">
      <w:pPr>
        <w:widowControl/>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二、特别表决权股东的持股情况及是否符合《</w:t>
      </w:r>
      <w:r>
        <w:rPr>
          <w:rFonts w:ascii="Times New Roman" w:eastAsia="仿宋" w:hAnsi="Times New Roman" w:cs="Times New Roman" w:hint="eastAsia"/>
          <w:sz w:val="32"/>
          <w:szCs w:val="32"/>
        </w:rPr>
        <w:t>上市规则</w:t>
      </w:r>
      <w:r w:rsidRPr="002B27DF">
        <w:rPr>
          <w:rFonts w:ascii="Times New Roman" w:eastAsia="仿宋" w:hAnsi="Times New Roman" w:cs="Times New Roman"/>
          <w:sz w:val="32"/>
          <w:szCs w:val="32"/>
        </w:rPr>
        <w:t>》的相关要求</w:t>
      </w:r>
    </w:p>
    <w:p w14:paraId="1111C067" w14:textId="4113CF09" w:rsidR="00F67003" w:rsidRPr="002B27DF" w:rsidRDefault="00F67003">
      <w:pPr>
        <w:widowControl/>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三、其他需要说明的情况</w:t>
      </w:r>
    </w:p>
    <w:p w14:paraId="710EEAFC" w14:textId="77777777" w:rsidR="00F67003" w:rsidRPr="002B27DF" w:rsidRDefault="00F67003" w:rsidP="00F67003">
      <w:pPr>
        <w:widowControl/>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综上，本公司特此申请依据《业务指南》办理特别表决权股份变更登记业务。</w:t>
      </w:r>
    </w:p>
    <w:p w14:paraId="6459AEE5" w14:textId="77777777" w:rsidR="00F67003" w:rsidRPr="002B27DF" w:rsidRDefault="00F67003" w:rsidP="00F67003">
      <w:pPr>
        <w:widowControl/>
        <w:ind w:firstLineChars="200" w:firstLine="640"/>
        <w:jc w:val="left"/>
        <w:rPr>
          <w:rFonts w:ascii="Times New Roman" w:eastAsia="仿宋" w:hAnsi="Times New Roman" w:cs="Times New Roman"/>
          <w:sz w:val="32"/>
          <w:szCs w:val="32"/>
        </w:rPr>
      </w:pPr>
    </w:p>
    <w:p w14:paraId="5F977004" w14:textId="3129B481" w:rsidR="00F67003" w:rsidRPr="002B27DF" w:rsidRDefault="001139CD" w:rsidP="00621493">
      <w:pPr>
        <w:widowControl/>
        <w:tabs>
          <w:tab w:val="left" w:pos="2790"/>
          <w:tab w:val="right" w:pos="8306"/>
        </w:tabs>
        <w:wordWrap w:val="0"/>
        <w:jc w:val="left"/>
        <w:rPr>
          <w:rFonts w:ascii="Times New Roman" w:eastAsia="仿宋" w:hAnsi="Times New Roman" w:cs="Times New Roman"/>
          <w:sz w:val="32"/>
          <w:szCs w:val="32"/>
        </w:rPr>
      </w:pPr>
      <w:r>
        <w:rPr>
          <w:rFonts w:ascii="Times New Roman" w:eastAsia="仿宋" w:hAnsi="Times New Roman" w:cs="Times New Roman"/>
          <w:sz w:val="32"/>
          <w:szCs w:val="32"/>
        </w:rPr>
        <w:tab/>
      </w:r>
      <w:r>
        <w:rPr>
          <w:rFonts w:ascii="Times New Roman" w:eastAsia="仿宋" w:hAnsi="Times New Roman" w:cs="Times New Roman"/>
          <w:sz w:val="32"/>
          <w:szCs w:val="32"/>
        </w:rPr>
        <w:tab/>
        <w:t xml:space="preserve"> </w:t>
      </w:r>
      <w:r w:rsidR="004D7A78" w:rsidRPr="006F6317">
        <w:rPr>
          <w:rFonts w:ascii="Times New Roman" w:eastAsia="仿宋" w:hAnsi="Times New Roman" w:cs="Times New Roman" w:hint="eastAsia"/>
          <w:sz w:val="32"/>
          <w:szCs w:val="32"/>
        </w:rPr>
        <w:t>XXX</w:t>
      </w:r>
      <w:r w:rsidR="004D7A78" w:rsidRPr="006F6317">
        <w:rPr>
          <w:rFonts w:ascii="Times New Roman" w:eastAsia="仿宋" w:hAnsi="Times New Roman" w:cs="Times New Roman" w:hint="eastAsia"/>
          <w:sz w:val="32"/>
          <w:szCs w:val="32"/>
        </w:rPr>
        <w:t>股份有限公司</w:t>
      </w:r>
      <w:r w:rsidR="00F67003" w:rsidRPr="002B27DF">
        <w:rPr>
          <w:rFonts w:ascii="Times New Roman" w:eastAsia="仿宋" w:hAnsi="Times New Roman" w:cs="Times New Roman"/>
          <w:sz w:val="32"/>
          <w:szCs w:val="32"/>
        </w:rPr>
        <w:t>（盖章）：</w:t>
      </w:r>
      <w:r w:rsidR="00F67003" w:rsidRPr="002B27DF">
        <w:rPr>
          <w:rFonts w:ascii="Times New Roman" w:eastAsia="仿宋" w:hAnsi="Times New Roman" w:cs="Times New Roman"/>
          <w:sz w:val="32"/>
          <w:szCs w:val="32"/>
        </w:rPr>
        <w:t xml:space="preserve">       </w:t>
      </w:r>
    </w:p>
    <w:p w14:paraId="6527094F" w14:textId="51E5790B" w:rsidR="00F67003" w:rsidRPr="002B27DF" w:rsidRDefault="00F67003" w:rsidP="00422B7A">
      <w:pPr>
        <w:widowControl/>
        <w:wordWrap w:val="0"/>
        <w:jc w:val="right"/>
        <w:rPr>
          <w:rFonts w:ascii="Times New Roman" w:eastAsia="仿宋" w:hAnsi="Times New Roman" w:cs="Times New Roman"/>
          <w:sz w:val="32"/>
          <w:szCs w:val="32"/>
        </w:rPr>
        <w:sectPr w:rsidR="00F67003" w:rsidRPr="002B27DF" w:rsidSect="006D26F5">
          <w:footerReference w:type="even" r:id="rId10"/>
          <w:pgSz w:w="11906" w:h="16838"/>
          <w:pgMar w:top="1440" w:right="1800" w:bottom="1440" w:left="1800" w:header="851" w:footer="992" w:gutter="0"/>
          <w:pgNumType w:fmt="numberInDash"/>
          <w:cols w:space="425"/>
          <w:docGrid w:type="lines" w:linePitch="312"/>
        </w:sectPr>
      </w:pPr>
      <w:r w:rsidRPr="002B27DF">
        <w:rPr>
          <w:rFonts w:ascii="Times New Roman" w:eastAsia="仿宋" w:hAnsi="Times New Roman" w:cs="Times New Roman"/>
          <w:sz w:val="32"/>
          <w:szCs w:val="32"/>
        </w:rPr>
        <w:t>日期：</w:t>
      </w:r>
      <w:r w:rsidR="00393EE6">
        <w:rPr>
          <w:rFonts w:ascii="Times New Roman" w:eastAsia="仿宋" w:hAnsi="Times New Roman" w:cs="Times New Roman"/>
          <w:sz w:val="32"/>
          <w:szCs w:val="32"/>
        </w:rPr>
        <w:t xml:space="preserve">    </w:t>
      </w:r>
      <w:r w:rsidR="000E041B">
        <w:rPr>
          <w:rFonts w:ascii="Times New Roman" w:eastAsia="仿宋" w:hAnsi="Times New Roman" w:cs="Times New Roman"/>
          <w:sz w:val="32"/>
          <w:szCs w:val="32"/>
        </w:rPr>
        <w:t xml:space="preserve">   </w:t>
      </w:r>
    </w:p>
    <w:p w14:paraId="6133EF85" w14:textId="274D6D25" w:rsidR="00F67003" w:rsidRPr="00F5733D" w:rsidRDefault="00F67003" w:rsidP="00F5733D">
      <w:pPr>
        <w:spacing w:line="600" w:lineRule="exact"/>
        <w:rPr>
          <w:rFonts w:ascii="Times New Roman" w:eastAsia="方正大标宋简体" w:hAnsi="Times New Roman" w:cs="Times New Roman"/>
          <w:sz w:val="36"/>
          <w:szCs w:val="36"/>
        </w:rPr>
      </w:pPr>
      <w:r w:rsidRPr="002B27DF">
        <w:rPr>
          <w:rFonts w:ascii="Times New Roman" w:eastAsia="黑体" w:hAnsi="Times New Roman" w:cs="Times New Roman"/>
          <w:sz w:val="32"/>
          <w:szCs w:val="32"/>
        </w:rPr>
        <w:t>附件</w:t>
      </w:r>
      <w:r w:rsidR="000E041B">
        <w:rPr>
          <w:rFonts w:ascii="Times New Roman" w:eastAsia="黑体" w:hAnsi="Times New Roman" w:cs="Times New Roman" w:hint="eastAsia"/>
          <w:sz w:val="32"/>
          <w:szCs w:val="32"/>
        </w:rPr>
        <w:t>2</w:t>
      </w:r>
    </w:p>
    <w:p w14:paraId="2078B9E1" w14:textId="77777777" w:rsidR="00F67003" w:rsidRPr="00F13E0B" w:rsidRDefault="00F67003" w:rsidP="00F67003">
      <w:pPr>
        <w:spacing w:line="600" w:lineRule="exact"/>
        <w:jc w:val="center"/>
        <w:rPr>
          <w:rFonts w:ascii="黑体" w:eastAsia="黑体" w:hAnsi="黑体" w:cs="Times New Roman"/>
          <w:b/>
          <w:sz w:val="32"/>
          <w:szCs w:val="32"/>
        </w:rPr>
      </w:pPr>
      <w:r w:rsidRPr="00F13E0B">
        <w:rPr>
          <w:rFonts w:ascii="黑体" w:eastAsia="黑体" w:hAnsi="黑体" w:cs="Times New Roman" w:hint="eastAsia"/>
          <w:b/>
          <w:sz w:val="32"/>
          <w:szCs w:val="32"/>
        </w:rPr>
        <w:t xml:space="preserve">特别表决权股份变更登记确认表 </w:t>
      </w:r>
    </w:p>
    <w:p w14:paraId="527FAA2E" w14:textId="77777777" w:rsidR="00F67003" w:rsidRPr="002B27DF" w:rsidRDefault="00F67003" w:rsidP="00F67003">
      <w:pPr>
        <w:spacing w:before="200" w:after="100"/>
        <w:ind w:firstLineChars="250" w:firstLine="703"/>
        <w:jc w:val="left"/>
        <w:textAlignment w:val="center"/>
        <w:rPr>
          <w:rFonts w:ascii="Times New Roman" w:eastAsia="仿宋" w:hAnsi="Times New Roman" w:cs="Times New Roman"/>
          <w:sz w:val="32"/>
          <w:szCs w:val="32"/>
        </w:rPr>
      </w:pPr>
      <w:r w:rsidRPr="002B27DF">
        <w:rPr>
          <w:rFonts w:ascii="Times New Roman" w:eastAsia="宋体" w:hAnsi="Times New Roman" w:cs="Times New Roman"/>
          <w:b/>
          <w:sz w:val="28"/>
        </w:rPr>
        <w:t>公司名称：</w:t>
      </w:r>
      <w:r w:rsidRPr="002B27DF">
        <w:rPr>
          <w:rFonts w:ascii="Times New Roman" w:eastAsia="宋体" w:hAnsi="Times New Roman" w:cs="Times New Roman"/>
          <w:b/>
          <w:sz w:val="28"/>
        </w:rPr>
        <w:t xml:space="preserve">                                        </w:t>
      </w:r>
      <w:r w:rsidRPr="002B27DF">
        <w:rPr>
          <w:rFonts w:ascii="Times New Roman" w:eastAsia="宋体" w:hAnsi="Times New Roman" w:cs="Times New Roman"/>
          <w:b/>
          <w:sz w:val="28"/>
        </w:rPr>
        <w:t>证券简称：</w:t>
      </w:r>
      <w:r w:rsidRPr="002B27DF">
        <w:rPr>
          <w:rFonts w:ascii="Times New Roman" w:eastAsia="宋体" w:hAnsi="Times New Roman" w:cs="Times New Roman"/>
          <w:b/>
          <w:sz w:val="28"/>
        </w:rPr>
        <w:t xml:space="preserve">           </w:t>
      </w:r>
      <w:r w:rsidRPr="002B27DF">
        <w:rPr>
          <w:rFonts w:ascii="Times New Roman" w:eastAsia="宋体" w:hAnsi="Times New Roman" w:cs="Times New Roman"/>
          <w:b/>
          <w:sz w:val="28"/>
        </w:rPr>
        <w:t>证券代码：</w:t>
      </w:r>
      <w:r w:rsidRPr="002B27DF">
        <w:rPr>
          <w:rFonts w:ascii="Times New Roman" w:eastAsia="宋体" w:hAnsi="Times New Roman" w:cs="Times New Roman"/>
          <w:b/>
          <w:sz w:val="28"/>
        </w:rPr>
        <w:t xml:space="preserve"> </w:t>
      </w:r>
      <w:r w:rsidRPr="002B27DF">
        <w:rPr>
          <w:rFonts w:ascii="Times New Roman" w:hAnsi="Times New Roman" w:cs="Times New Roman"/>
          <w:b/>
          <w:sz w:val="28"/>
        </w:rPr>
        <w:t xml:space="preserve">    </w:t>
      </w:r>
      <w:r w:rsidRPr="002B27DF">
        <w:rPr>
          <w:rFonts w:ascii="Times New Roman" w:eastAsia="Times New Roman" w:hAnsi="Times New Roman" w:cs="Times New Roman"/>
          <w:b/>
          <w:sz w:val="28"/>
        </w:rPr>
        <w:t xml:space="preserve">                                                                            </w:t>
      </w:r>
      <w:r w:rsidRPr="002B27DF">
        <w:rPr>
          <w:rFonts w:ascii="Times New Roman" w:hAnsi="Times New Roman" w:cs="Times New Roman"/>
          <w:b/>
          <w:sz w:val="28"/>
        </w:rPr>
        <w:t xml:space="preserve">  </w:t>
      </w:r>
    </w:p>
    <w:tbl>
      <w:tblPr>
        <w:tblW w:w="14596" w:type="dxa"/>
        <w:jc w:val="center"/>
        <w:tblLayout w:type="fixed"/>
        <w:tblLook w:val="04A0" w:firstRow="1" w:lastRow="0" w:firstColumn="1" w:lastColumn="0" w:noHBand="0" w:noVBand="1"/>
      </w:tblPr>
      <w:tblGrid>
        <w:gridCol w:w="704"/>
        <w:gridCol w:w="1276"/>
        <w:gridCol w:w="1843"/>
        <w:gridCol w:w="1843"/>
        <w:gridCol w:w="1984"/>
        <w:gridCol w:w="2410"/>
        <w:gridCol w:w="2126"/>
        <w:gridCol w:w="2410"/>
      </w:tblGrid>
      <w:tr w:rsidR="00F67003" w:rsidRPr="002B27DF" w14:paraId="03E511F2" w14:textId="77777777" w:rsidTr="00E87925">
        <w:trPr>
          <w:trHeight w:val="493"/>
          <w:jc w:val="center"/>
        </w:trPr>
        <w:tc>
          <w:tcPr>
            <w:tcW w:w="704" w:type="dxa"/>
            <w:vMerge w:val="restart"/>
            <w:tcBorders>
              <w:top w:val="single" w:sz="4" w:space="0" w:color="auto"/>
              <w:left w:val="single" w:sz="4" w:space="0" w:color="auto"/>
              <w:right w:val="single" w:sz="4" w:space="0" w:color="auto"/>
            </w:tcBorders>
            <w:vAlign w:val="center"/>
          </w:tcPr>
          <w:p w14:paraId="06B07E75" w14:textId="77777777" w:rsidR="00F67003" w:rsidRPr="002B27DF" w:rsidRDefault="00F67003" w:rsidP="00E87925">
            <w:pPr>
              <w:spacing w:line="260" w:lineRule="exact"/>
              <w:jc w:val="center"/>
              <w:rPr>
                <w:rFonts w:ascii="Times New Roman" w:eastAsia="仿宋" w:hAnsi="Times New Roman" w:cs="Times New Roman"/>
                <w:b/>
                <w:kern w:val="0"/>
                <w:sz w:val="24"/>
              </w:rPr>
            </w:pPr>
            <w:r w:rsidRPr="002B27DF">
              <w:rPr>
                <w:rFonts w:ascii="Times New Roman" w:eastAsia="仿宋" w:hAnsi="Times New Roman" w:cs="Times New Roman"/>
                <w:b/>
                <w:kern w:val="0"/>
                <w:sz w:val="24"/>
                <w:szCs w:val="24"/>
              </w:rPr>
              <w:t>序号</w:t>
            </w:r>
          </w:p>
        </w:tc>
        <w:tc>
          <w:tcPr>
            <w:tcW w:w="1276" w:type="dxa"/>
            <w:vMerge w:val="restart"/>
            <w:tcBorders>
              <w:top w:val="single" w:sz="4" w:space="0" w:color="auto"/>
              <w:left w:val="single" w:sz="4" w:space="0" w:color="auto"/>
              <w:right w:val="single" w:sz="4" w:space="0" w:color="auto"/>
            </w:tcBorders>
            <w:vAlign w:val="center"/>
          </w:tcPr>
          <w:p w14:paraId="3BEFF684" w14:textId="77777777" w:rsidR="00F67003" w:rsidRPr="002B27DF" w:rsidRDefault="00F67003" w:rsidP="00E87925">
            <w:pPr>
              <w:spacing w:line="260" w:lineRule="exact"/>
              <w:jc w:val="center"/>
              <w:rPr>
                <w:rFonts w:ascii="Times New Roman" w:eastAsia="仿宋" w:hAnsi="Times New Roman" w:cs="Times New Roman"/>
                <w:b/>
                <w:kern w:val="0"/>
                <w:sz w:val="24"/>
              </w:rPr>
            </w:pPr>
            <w:r w:rsidRPr="002B27DF">
              <w:rPr>
                <w:rFonts w:ascii="Times New Roman" w:eastAsia="仿宋" w:hAnsi="Times New Roman" w:cs="Times New Roman"/>
                <w:b/>
                <w:kern w:val="0"/>
                <w:sz w:val="24"/>
                <w:szCs w:val="24"/>
              </w:rPr>
              <w:t>股东姓名</w:t>
            </w:r>
          </w:p>
        </w:tc>
        <w:tc>
          <w:tcPr>
            <w:tcW w:w="1843" w:type="dxa"/>
            <w:vMerge w:val="restart"/>
            <w:tcBorders>
              <w:top w:val="single" w:sz="4" w:space="0" w:color="auto"/>
              <w:left w:val="nil"/>
              <w:bottom w:val="single" w:sz="4" w:space="0" w:color="auto"/>
              <w:right w:val="single" w:sz="4" w:space="0" w:color="auto"/>
            </w:tcBorders>
            <w:vAlign w:val="center"/>
          </w:tcPr>
          <w:p w14:paraId="7FD0FFA4" w14:textId="77777777" w:rsidR="00F67003" w:rsidRPr="002B27DF" w:rsidRDefault="00F67003" w:rsidP="00E87925">
            <w:pPr>
              <w:widowControl/>
              <w:spacing w:line="260" w:lineRule="exact"/>
              <w:jc w:val="center"/>
              <w:rPr>
                <w:rFonts w:ascii="Times New Roman" w:eastAsia="仿宋" w:hAnsi="Times New Roman" w:cs="Times New Roman"/>
                <w:b/>
                <w:kern w:val="0"/>
                <w:sz w:val="24"/>
              </w:rPr>
            </w:pPr>
            <w:r w:rsidRPr="002B27DF">
              <w:rPr>
                <w:rFonts w:ascii="Times New Roman" w:eastAsia="仿宋" w:hAnsi="Times New Roman" w:cs="Times New Roman"/>
                <w:b/>
                <w:kern w:val="0"/>
                <w:sz w:val="24"/>
              </w:rPr>
              <w:t>身份证号</w:t>
            </w:r>
          </w:p>
        </w:tc>
        <w:tc>
          <w:tcPr>
            <w:tcW w:w="1843" w:type="dxa"/>
            <w:vMerge w:val="restart"/>
            <w:tcBorders>
              <w:top w:val="single" w:sz="4" w:space="0" w:color="auto"/>
              <w:left w:val="single" w:sz="4" w:space="0" w:color="auto"/>
              <w:right w:val="single" w:sz="4" w:space="0" w:color="auto"/>
            </w:tcBorders>
            <w:vAlign w:val="center"/>
          </w:tcPr>
          <w:p w14:paraId="0FEC20AE" w14:textId="77777777" w:rsidR="00F67003" w:rsidRPr="002B27DF" w:rsidRDefault="00F67003" w:rsidP="00E87925">
            <w:pPr>
              <w:widowControl/>
              <w:spacing w:line="260" w:lineRule="exact"/>
              <w:jc w:val="center"/>
              <w:rPr>
                <w:rFonts w:ascii="Times New Roman" w:eastAsia="仿宋" w:hAnsi="Times New Roman" w:cs="Times New Roman"/>
                <w:b/>
                <w:kern w:val="0"/>
                <w:sz w:val="24"/>
                <w:szCs w:val="24"/>
              </w:rPr>
            </w:pPr>
            <w:r w:rsidRPr="002B27DF">
              <w:rPr>
                <w:rFonts w:ascii="Times New Roman" w:eastAsia="仿宋" w:hAnsi="Times New Roman" w:cs="Times New Roman"/>
                <w:b/>
                <w:kern w:val="0"/>
                <w:sz w:val="24"/>
                <w:szCs w:val="24"/>
              </w:rPr>
              <w:t>持有股份数量</w:t>
            </w:r>
            <w:r w:rsidRPr="002B27DF">
              <w:rPr>
                <w:rFonts w:ascii="Times New Roman" w:eastAsia="仿宋" w:hAnsi="Times New Roman" w:cs="Times New Roman"/>
                <w:sz w:val="22"/>
              </w:rPr>
              <w:t>*</w:t>
            </w:r>
          </w:p>
          <w:p w14:paraId="70AE6E7A" w14:textId="77777777" w:rsidR="00F67003" w:rsidRPr="002B27DF" w:rsidRDefault="00F67003" w:rsidP="00E87925">
            <w:pPr>
              <w:spacing w:line="260" w:lineRule="exact"/>
              <w:jc w:val="center"/>
              <w:rPr>
                <w:rFonts w:ascii="Times New Roman" w:eastAsia="仿宋" w:hAnsi="Times New Roman" w:cs="Times New Roman"/>
                <w:b/>
                <w:kern w:val="0"/>
                <w:sz w:val="24"/>
              </w:rPr>
            </w:pPr>
            <w:r w:rsidRPr="002B27DF">
              <w:rPr>
                <w:rFonts w:ascii="Times New Roman" w:eastAsia="仿宋" w:hAnsi="Times New Roman" w:cs="Times New Roman"/>
                <w:b/>
                <w:kern w:val="0"/>
                <w:sz w:val="24"/>
                <w:szCs w:val="24"/>
              </w:rPr>
              <w:t>（股）</w:t>
            </w:r>
          </w:p>
        </w:tc>
        <w:tc>
          <w:tcPr>
            <w:tcW w:w="4394" w:type="dxa"/>
            <w:gridSpan w:val="2"/>
            <w:tcBorders>
              <w:top w:val="single" w:sz="4" w:space="0" w:color="auto"/>
              <w:left w:val="nil"/>
              <w:bottom w:val="single" w:sz="4" w:space="0" w:color="auto"/>
              <w:right w:val="single" w:sz="4" w:space="0" w:color="auto"/>
            </w:tcBorders>
            <w:vAlign w:val="center"/>
          </w:tcPr>
          <w:p w14:paraId="6ED13228" w14:textId="77777777" w:rsidR="00F67003" w:rsidRPr="002B27DF" w:rsidRDefault="00F67003" w:rsidP="00E87925">
            <w:pPr>
              <w:widowControl/>
              <w:spacing w:line="260" w:lineRule="exact"/>
              <w:jc w:val="center"/>
              <w:rPr>
                <w:rFonts w:ascii="Times New Roman" w:eastAsia="仿宋" w:hAnsi="Times New Roman" w:cs="Times New Roman"/>
                <w:b/>
                <w:kern w:val="0"/>
                <w:sz w:val="24"/>
              </w:rPr>
            </w:pPr>
            <w:r w:rsidRPr="002B27DF">
              <w:rPr>
                <w:rFonts w:ascii="Times New Roman" w:eastAsia="仿宋" w:hAnsi="Times New Roman" w:cs="Times New Roman"/>
                <w:b/>
                <w:kern w:val="0"/>
                <w:sz w:val="24"/>
              </w:rPr>
              <w:t>变更前</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6A7E21D7" w14:textId="77777777" w:rsidR="00F67003" w:rsidRPr="002B27DF" w:rsidRDefault="00F67003" w:rsidP="00E87925">
            <w:pPr>
              <w:widowControl/>
              <w:spacing w:line="260" w:lineRule="exact"/>
              <w:jc w:val="center"/>
              <w:rPr>
                <w:rFonts w:ascii="Times New Roman" w:eastAsia="仿宋" w:hAnsi="Times New Roman" w:cs="Times New Roman"/>
                <w:b/>
                <w:kern w:val="0"/>
                <w:sz w:val="24"/>
              </w:rPr>
            </w:pPr>
            <w:r w:rsidRPr="002B27DF">
              <w:rPr>
                <w:rFonts w:ascii="Times New Roman" w:eastAsia="仿宋" w:hAnsi="Times New Roman" w:cs="Times New Roman"/>
                <w:b/>
                <w:kern w:val="0"/>
                <w:sz w:val="24"/>
              </w:rPr>
              <w:t>变更后</w:t>
            </w:r>
          </w:p>
        </w:tc>
      </w:tr>
      <w:tr w:rsidR="00F67003" w:rsidRPr="002B27DF" w14:paraId="27A4BE3B" w14:textId="77777777" w:rsidTr="00E87925">
        <w:trPr>
          <w:trHeight w:val="1122"/>
          <w:jc w:val="center"/>
        </w:trPr>
        <w:tc>
          <w:tcPr>
            <w:tcW w:w="704" w:type="dxa"/>
            <w:vMerge/>
            <w:tcBorders>
              <w:left w:val="single" w:sz="4" w:space="0" w:color="auto"/>
              <w:bottom w:val="single" w:sz="4" w:space="0" w:color="auto"/>
              <w:right w:val="single" w:sz="4" w:space="0" w:color="auto"/>
            </w:tcBorders>
            <w:vAlign w:val="center"/>
          </w:tcPr>
          <w:p w14:paraId="05EE266B" w14:textId="77777777" w:rsidR="00F67003" w:rsidRPr="002B27DF" w:rsidRDefault="00F67003" w:rsidP="00E87925">
            <w:pPr>
              <w:widowControl/>
              <w:spacing w:line="260" w:lineRule="exact"/>
              <w:jc w:val="center"/>
              <w:rPr>
                <w:rFonts w:ascii="Times New Roman" w:eastAsia="仿宋" w:hAnsi="Times New Roman" w:cs="Times New Roman"/>
                <w:b/>
                <w:kern w:val="0"/>
                <w:sz w:val="24"/>
                <w:szCs w:val="24"/>
              </w:rPr>
            </w:pPr>
          </w:p>
        </w:tc>
        <w:tc>
          <w:tcPr>
            <w:tcW w:w="1276" w:type="dxa"/>
            <w:vMerge/>
            <w:tcBorders>
              <w:left w:val="single" w:sz="4" w:space="0" w:color="auto"/>
              <w:bottom w:val="single" w:sz="4" w:space="0" w:color="auto"/>
              <w:right w:val="single" w:sz="4" w:space="0" w:color="auto"/>
            </w:tcBorders>
            <w:vAlign w:val="center"/>
          </w:tcPr>
          <w:p w14:paraId="1C447E83" w14:textId="77777777" w:rsidR="00F67003" w:rsidRPr="002B27DF" w:rsidRDefault="00F67003" w:rsidP="00E87925">
            <w:pPr>
              <w:widowControl/>
              <w:spacing w:line="260" w:lineRule="exact"/>
              <w:jc w:val="center"/>
              <w:rPr>
                <w:rFonts w:ascii="Times New Roman" w:eastAsia="仿宋" w:hAnsi="Times New Roman" w:cs="Times New Roman"/>
                <w:b/>
                <w:kern w:val="0"/>
                <w:sz w:val="24"/>
                <w:szCs w:val="24"/>
              </w:rPr>
            </w:pPr>
          </w:p>
        </w:tc>
        <w:tc>
          <w:tcPr>
            <w:tcW w:w="1843" w:type="dxa"/>
            <w:vMerge/>
            <w:tcBorders>
              <w:top w:val="single" w:sz="4" w:space="0" w:color="auto"/>
              <w:left w:val="nil"/>
              <w:bottom w:val="single" w:sz="4" w:space="0" w:color="auto"/>
              <w:right w:val="single" w:sz="4" w:space="0" w:color="auto"/>
            </w:tcBorders>
            <w:vAlign w:val="center"/>
          </w:tcPr>
          <w:p w14:paraId="0AB61E71" w14:textId="77777777" w:rsidR="00F67003" w:rsidRPr="002B27DF" w:rsidRDefault="00F67003" w:rsidP="00E87925">
            <w:pPr>
              <w:widowControl/>
              <w:spacing w:line="260" w:lineRule="exact"/>
              <w:jc w:val="center"/>
              <w:rPr>
                <w:rFonts w:ascii="Times New Roman" w:eastAsia="仿宋" w:hAnsi="Times New Roman" w:cs="Times New Roman"/>
                <w:b/>
                <w:kern w:val="0"/>
                <w:sz w:val="24"/>
              </w:rPr>
            </w:pPr>
          </w:p>
        </w:tc>
        <w:tc>
          <w:tcPr>
            <w:tcW w:w="1843" w:type="dxa"/>
            <w:vMerge/>
            <w:tcBorders>
              <w:left w:val="single" w:sz="4" w:space="0" w:color="auto"/>
              <w:bottom w:val="single" w:sz="4" w:space="0" w:color="auto"/>
              <w:right w:val="single" w:sz="4" w:space="0" w:color="auto"/>
            </w:tcBorders>
            <w:vAlign w:val="center"/>
          </w:tcPr>
          <w:p w14:paraId="07BA8708" w14:textId="77777777" w:rsidR="00F67003" w:rsidRPr="002B27DF" w:rsidRDefault="00F67003" w:rsidP="00E87925">
            <w:pPr>
              <w:widowControl/>
              <w:spacing w:line="260" w:lineRule="exact"/>
              <w:jc w:val="center"/>
              <w:rPr>
                <w:rFonts w:ascii="Times New Roman" w:eastAsia="仿宋" w:hAnsi="Times New Roman" w:cs="Times New Roman"/>
                <w:b/>
                <w:kern w:val="0"/>
                <w:sz w:val="24"/>
                <w:szCs w:val="24"/>
              </w:rPr>
            </w:pPr>
          </w:p>
        </w:tc>
        <w:tc>
          <w:tcPr>
            <w:tcW w:w="1984" w:type="dxa"/>
            <w:tcBorders>
              <w:top w:val="single" w:sz="4" w:space="0" w:color="auto"/>
              <w:left w:val="nil"/>
              <w:bottom w:val="single" w:sz="4" w:space="0" w:color="auto"/>
              <w:right w:val="single" w:sz="4" w:space="0" w:color="auto"/>
            </w:tcBorders>
            <w:vAlign w:val="center"/>
          </w:tcPr>
          <w:p w14:paraId="19DAF74E" w14:textId="77777777" w:rsidR="00F67003" w:rsidRPr="002B27DF" w:rsidRDefault="00F67003" w:rsidP="00E87925">
            <w:pPr>
              <w:jc w:val="center"/>
              <w:textAlignment w:val="center"/>
              <w:rPr>
                <w:rFonts w:ascii="Times New Roman" w:eastAsia="仿宋" w:hAnsi="Times New Roman" w:cs="Times New Roman"/>
                <w:b/>
                <w:sz w:val="24"/>
                <w:szCs w:val="24"/>
              </w:rPr>
            </w:pPr>
            <w:r w:rsidRPr="002B27DF">
              <w:rPr>
                <w:rFonts w:ascii="Times New Roman" w:eastAsia="仿宋" w:hAnsi="Times New Roman" w:cs="Times New Roman"/>
                <w:b/>
                <w:sz w:val="24"/>
                <w:szCs w:val="24"/>
              </w:rPr>
              <w:t>持有特别表决权股份数量</w:t>
            </w:r>
            <w:r w:rsidRPr="002B27DF">
              <w:rPr>
                <w:rFonts w:ascii="Times New Roman" w:eastAsia="仿宋" w:hAnsi="Times New Roman" w:cs="Times New Roman"/>
                <w:b/>
                <w:sz w:val="24"/>
                <w:szCs w:val="24"/>
              </w:rPr>
              <w:t xml:space="preserve"> </w:t>
            </w:r>
          </w:p>
          <w:p w14:paraId="004E2410" w14:textId="77777777" w:rsidR="00F67003" w:rsidRPr="002B27DF" w:rsidRDefault="00F67003" w:rsidP="00E87925">
            <w:pPr>
              <w:jc w:val="center"/>
              <w:textAlignment w:val="center"/>
              <w:rPr>
                <w:rFonts w:ascii="Times New Roman" w:eastAsia="仿宋" w:hAnsi="Times New Roman" w:cs="Times New Roman"/>
                <w:b/>
                <w:sz w:val="24"/>
                <w:szCs w:val="24"/>
              </w:rPr>
            </w:pPr>
            <w:r w:rsidRPr="002B27DF">
              <w:rPr>
                <w:rFonts w:ascii="Times New Roman" w:eastAsia="仿宋" w:hAnsi="Times New Roman" w:cs="Times New Roman"/>
                <w:b/>
                <w:sz w:val="24"/>
                <w:szCs w:val="24"/>
              </w:rPr>
              <w:t>（股）</w:t>
            </w:r>
          </w:p>
        </w:tc>
        <w:tc>
          <w:tcPr>
            <w:tcW w:w="2410" w:type="dxa"/>
            <w:tcBorders>
              <w:top w:val="single" w:sz="4" w:space="0" w:color="auto"/>
              <w:left w:val="single" w:sz="4" w:space="0" w:color="auto"/>
              <w:bottom w:val="single" w:sz="4" w:space="0" w:color="auto"/>
              <w:right w:val="single" w:sz="4" w:space="0" w:color="auto"/>
            </w:tcBorders>
            <w:vAlign w:val="center"/>
          </w:tcPr>
          <w:p w14:paraId="50CA1A2E" w14:textId="77777777" w:rsidR="00F67003" w:rsidRPr="002B27DF" w:rsidRDefault="00F67003" w:rsidP="00E87925">
            <w:pPr>
              <w:jc w:val="center"/>
              <w:textAlignment w:val="center"/>
              <w:rPr>
                <w:rFonts w:ascii="Times New Roman" w:eastAsia="仿宋" w:hAnsi="Times New Roman" w:cs="Times New Roman"/>
                <w:b/>
                <w:sz w:val="24"/>
                <w:szCs w:val="24"/>
              </w:rPr>
            </w:pPr>
            <w:r w:rsidRPr="002B27DF">
              <w:rPr>
                <w:rFonts w:ascii="Times New Roman" w:eastAsia="仿宋" w:hAnsi="Times New Roman" w:cs="Times New Roman"/>
                <w:b/>
                <w:sz w:val="24"/>
                <w:szCs w:val="24"/>
              </w:rPr>
              <w:t>每份特别表决权股份对应表决权数量</w:t>
            </w:r>
          </w:p>
          <w:p w14:paraId="745B4288" w14:textId="77777777" w:rsidR="00F67003" w:rsidRPr="002B27DF" w:rsidRDefault="00F67003" w:rsidP="00E87925">
            <w:pPr>
              <w:jc w:val="center"/>
              <w:textAlignment w:val="center"/>
              <w:rPr>
                <w:rFonts w:ascii="Times New Roman" w:eastAsia="仿宋" w:hAnsi="Times New Roman" w:cs="Times New Roman"/>
                <w:b/>
                <w:sz w:val="24"/>
                <w:szCs w:val="24"/>
              </w:rPr>
            </w:pPr>
            <w:r w:rsidRPr="002B27DF">
              <w:rPr>
                <w:rFonts w:ascii="Times New Roman" w:eastAsia="仿宋" w:hAnsi="Times New Roman" w:cs="Times New Roman"/>
                <w:b/>
                <w:sz w:val="24"/>
                <w:szCs w:val="24"/>
              </w:rPr>
              <w:t>（票）</w:t>
            </w:r>
          </w:p>
        </w:tc>
        <w:tc>
          <w:tcPr>
            <w:tcW w:w="2126" w:type="dxa"/>
            <w:tcBorders>
              <w:top w:val="single" w:sz="4" w:space="0" w:color="auto"/>
              <w:left w:val="single" w:sz="4" w:space="0" w:color="auto"/>
              <w:bottom w:val="single" w:sz="4" w:space="0" w:color="auto"/>
              <w:right w:val="single" w:sz="4" w:space="0" w:color="auto"/>
            </w:tcBorders>
            <w:vAlign w:val="center"/>
          </w:tcPr>
          <w:p w14:paraId="6C14523D" w14:textId="77777777" w:rsidR="00F67003" w:rsidRPr="002B27DF" w:rsidRDefault="00F67003" w:rsidP="00E87925">
            <w:pPr>
              <w:jc w:val="center"/>
              <w:textAlignment w:val="center"/>
              <w:rPr>
                <w:rFonts w:ascii="Times New Roman" w:eastAsia="仿宋" w:hAnsi="Times New Roman" w:cs="Times New Roman"/>
                <w:b/>
                <w:sz w:val="24"/>
                <w:szCs w:val="24"/>
              </w:rPr>
            </w:pPr>
            <w:r w:rsidRPr="002B27DF">
              <w:rPr>
                <w:rFonts w:ascii="Times New Roman" w:eastAsia="仿宋" w:hAnsi="Times New Roman" w:cs="Times New Roman"/>
                <w:b/>
                <w:sz w:val="24"/>
                <w:szCs w:val="24"/>
              </w:rPr>
              <w:t>持有特别表决权股份数量</w:t>
            </w:r>
            <w:r w:rsidRPr="002B27DF">
              <w:rPr>
                <w:rFonts w:ascii="Times New Roman" w:eastAsia="仿宋" w:hAnsi="Times New Roman" w:cs="Times New Roman"/>
                <w:b/>
                <w:sz w:val="24"/>
                <w:szCs w:val="24"/>
              </w:rPr>
              <w:t xml:space="preserve"> </w:t>
            </w:r>
          </w:p>
          <w:p w14:paraId="62A3F1A8" w14:textId="77777777" w:rsidR="00F67003" w:rsidRPr="002B27DF" w:rsidRDefault="00F67003" w:rsidP="00E87925">
            <w:pPr>
              <w:widowControl/>
              <w:spacing w:line="260" w:lineRule="exact"/>
              <w:jc w:val="center"/>
              <w:rPr>
                <w:rFonts w:ascii="Times New Roman" w:eastAsia="仿宋" w:hAnsi="Times New Roman" w:cs="Times New Roman"/>
                <w:b/>
                <w:kern w:val="0"/>
                <w:sz w:val="24"/>
                <w:szCs w:val="24"/>
              </w:rPr>
            </w:pPr>
            <w:r w:rsidRPr="002B27DF">
              <w:rPr>
                <w:rFonts w:ascii="Times New Roman" w:eastAsia="仿宋" w:hAnsi="Times New Roman" w:cs="Times New Roman"/>
                <w:b/>
                <w:sz w:val="24"/>
                <w:szCs w:val="24"/>
              </w:rPr>
              <w:t>（股）</w:t>
            </w:r>
          </w:p>
        </w:tc>
        <w:tc>
          <w:tcPr>
            <w:tcW w:w="2410" w:type="dxa"/>
            <w:tcBorders>
              <w:top w:val="single" w:sz="4" w:space="0" w:color="auto"/>
              <w:left w:val="single" w:sz="4" w:space="0" w:color="auto"/>
              <w:bottom w:val="single" w:sz="4" w:space="0" w:color="auto"/>
              <w:right w:val="single" w:sz="4" w:space="0" w:color="auto"/>
            </w:tcBorders>
            <w:vAlign w:val="center"/>
          </w:tcPr>
          <w:p w14:paraId="467AB1D7" w14:textId="77777777" w:rsidR="00F67003" w:rsidRPr="002B27DF" w:rsidRDefault="00F67003" w:rsidP="00E87925">
            <w:pPr>
              <w:jc w:val="center"/>
              <w:textAlignment w:val="center"/>
              <w:rPr>
                <w:rFonts w:ascii="Times New Roman" w:eastAsia="仿宋" w:hAnsi="Times New Roman" w:cs="Times New Roman"/>
                <w:b/>
                <w:sz w:val="24"/>
                <w:szCs w:val="24"/>
              </w:rPr>
            </w:pPr>
            <w:r w:rsidRPr="002B27DF">
              <w:rPr>
                <w:rFonts w:ascii="Times New Roman" w:eastAsia="仿宋" w:hAnsi="Times New Roman" w:cs="Times New Roman"/>
                <w:b/>
                <w:sz w:val="24"/>
                <w:szCs w:val="24"/>
              </w:rPr>
              <w:t>每份特别表决权股份对应表决权数量</w:t>
            </w:r>
            <w:r w:rsidRPr="002B27DF">
              <w:rPr>
                <w:rFonts w:ascii="Times New Roman" w:eastAsia="仿宋" w:hAnsi="Times New Roman" w:cs="Times New Roman"/>
                <w:sz w:val="22"/>
              </w:rPr>
              <w:t>**</w:t>
            </w:r>
          </w:p>
          <w:p w14:paraId="6C056FF3" w14:textId="77777777" w:rsidR="00F67003" w:rsidRPr="002B27DF" w:rsidRDefault="00F67003" w:rsidP="00E87925">
            <w:pPr>
              <w:widowControl/>
              <w:spacing w:line="260" w:lineRule="exact"/>
              <w:jc w:val="center"/>
              <w:rPr>
                <w:rFonts w:ascii="Times New Roman" w:eastAsia="仿宋" w:hAnsi="Times New Roman" w:cs="Times New Roman"/>
                <w:b/>
                <w:kern w:val="0"/>
                <w:sz w:val="24"/>
                <w:szCs w:val="24"/>
              </w:rPr>
            </w:pPr>
            <w:r w:rsidRPr="002B27DF">
              <w:rPr>
                <w:rFonts w:ascii="Times New Roman" w:eastAsia="仿宋" w:hAnsi="Times New Roman" w:cs="Times New Roman"/>
                <w:b/>
                <w:sz w:val="24"/>
                <w:szCs w:val="24"/>
              </w:rPr>
              <w:t>（票）</w:t>
            </w:r>
          </w:p>
        </w:tc>
      </w:tr>
      <w:tr w:rsidR="00F67003" w:rsidRPr="002B27DF" w14:paraId="52EA5751" w14:textId="77777777" w:rsidTr="00E87925">
        <w:trPr>
          <w:trHeight w:val="326"/>
          <w:jc w:val="center"/>
        </w:trPr>
        <w:tc>
          <w:tcPr>
            <w:tcW w:w="704" w:type="dxa"/>
            <w:tcBorders>
              <w:top w:val="nil"/>
              <w:left w:val="single" w:sz="4" w:space="0" w:color="auto"/>
              <w:bottom w:val="single" w:sz="4" w:space="0" w:color="auto"/>
              <w:right w:val="single" w:sz="4" w:space="0" w:color="auto"/>
            </w:tcBorders>
          </w:tcPr>
          <w:p w14:paraId="7622A822" w14:textId="77777777" w:rsidR="00F67003" w:rsidRPr="002B27DF" w:rsidRDefault="00F67003" w:rsidP="00E87925">
            <w:pPr>
              <w:widowControl/>
              <w:spacing w:line="260" w:lineRule="exact"/>
              <w:jc w:val="center"/>
              <w:rPr>
                <w:rFonts w:ascii="Times New Roman" w:eastAsia="仿宋" w:hAnsi="Times New Roman" w:cs="Times New Roman"/>
                <w:kern w:val="0"/>
                <w:sz w:val="24"/>
              </w:rPr>
            </w:pPr>
            <w:r w:rsidRPr="002B27DF">
              <w:rPr>
                <w:rFonts w:ascii="Times New Roman" w:eastAsia="仿宋" w:hAnsi="Times New Roman" w:cs="Times New Roman"/>
                <w:kern w:val="0"/>
                <w:sz w:val="24"/>
              </w:rPr>
              <w:t>1</w:t>
            </w:r>
          </w:p>
        </w:tc>
        <w:tc>
          <w:tcPr>
            <w:tcW w:w="1276" w:type="dxa"/>
            <w:tcBorders>
              <w:top w:val="nil"/>
              <w:left w:val="single" w:sz="4" w:space="0" w:color="auto"/>
              <w:bottom w:val="single" w:sz="4" w:space="0" w:color="auto"/>
              <w:right w:val="single" w:sz="4" w:space="0" w:color="auto"/>
            </w:tcBorders>
            <w:vAlign w:val="center"/>
          </w:tcPr>
          <w:p w14:paraId="2A99243A" w14:textId="77777777" w:rsidR="00F67003" w:rsidRPr="002B27DF" w:rsidRDefault="00F67003" w:rsidP="00E87925">
            <w:pPr>
              <w:widowControl/>
              <w:spacing w:line="260" w:lineRule="exact"/>
              <w:jc w:val="center"/>
              <w:rPr>
                <w:rFonts w:ascii="Times New Roman" w:eastAsia="仿宋" w:hAnsi="Times New Roman" w:cs="Times New Roman"/>
                <w:kern w:val="0"/>
                <w:sz w:val="24"/>
              </w:rPr>
            </w:pPr>
            <w:r w:rsidRPr="002B27DF">
              <w:rPr>
                <w:rFonts w:ascii="Times New Roman" w:eastAsia="仿宋" w:hAnsi="Times New Roman" w:cs="Times New Roman"/>
                <w:kern w:val="0"/>
                <w:sz w:val="24"/>
              </w:rPr>
              <w:t>XXX</w:t>
            </w:r>
          </w:p>
        </w:tc>
        <w:tc>
          <w:tcPr>
            <w:tcW w:w="1843" w:type="dxa"/>
            <w:tcBorders>
              <w:top w:val="single" w:sz="4" w:space="0" w:color="auto"/>
              <w:left w:val="nil"/>
              <w:bottom w:val="single" w:sz="4" w:space="0" w:color="auto"/>
              <w:right w:val="single" w:sz="4" w:space="0" w:color="auto"/>
            </w:tcBorders>
            <w:vAlign w:val="center"/>
          </w:tcPr>
          <w:p w14:paraId="500F92EC" w14:textId="77777777" w:rsidR="00F67003" w:rsidRPr="002B27DF" w:rsidRDefault="00F67003" w:rsidP="00E87925">
            <w:pPr>
              <w:widowControl/>
              <w:spacing w:line="260" w:lineRule="exact"/>
              <w:jc w:val="center"/>
              <w:rPr>
                <w:rFonts w:ascii="Times New Roman" w:eastAsia="仿宋" w:hAnsi="Times New Roman" w:cs="Times New Roman"/>
                <w:b/>
                <w:kern w:val="0"/>
                <w:sz w:val="24"/>
              </w:rPr>
            </w:pPr>
          </w:p>
        </w:tc>
        <w:tc>
          <w:tcPr>
            <w:tcW w:w="1843" w:type="dxa"/>
            <w:tcBorders>
              <w:top w:val="nil"/>
              <w:left w:val="single" w:sz="4" w:space="0" w:color="auto"/>
              <w:bottom w:val="single" w:sz="4" w:space="0" w:color="auto"/>
              <w:right w:val="single" w:sz="4" w:space="0" w:color="auto"/>
            </w:tcBorders>
            <w:vAlign w:val="center"/>
          </w:tcPr>
          <w:p w14:paraId="00843703" w14:textId="77777777" w:rsidR="00F67003" w:rsidRPr="002B27DF" w:rsidRDefault="00F67003" w:rsidP="00E87925">
            <w:pPr>
              <w:widowControl/>
              <w:spacing w:line="260" w:lineRule="exact"/>
              <w:jc w:val="center"/>
              <w:rPr>
                <w:rFonts w:ascii="Times New Roman" w:eastAsia="仿宋" w:hAnsi="Times New Roman" w:cs="Times New Roman"/>
                <w:kern w:val="0"/>
                <w:sz w:val="24"/>
              </w:rPr>
            </w:pPr>
          </w:p>
        </w:tc>
        <w:tc>
          <w:tcPr>
            <w:tcW w:w="1984" w:type="dxa"/>
            <w:tcBorders>
              <w:top w:val="nil"/>
              <w:left w:val="nil"/>
              <w:bottom w:val="single" w:sz="4" w:space="0" w:color="auto"/>
              <w:right w:val="single" w:sz="4" w:space="0" w:color="auto"/>
            </w:tcBorders>
            <w:vAlign w:val="center"/>
          </w:tcPr>
          <w:p w14:paraId="6B3F284F" w14:textId="77777777" w:rsidR="00F67003" w:rsidRPr="002B27DF" w:rsidRDefault="00F67003" w:rsidP="00E87925">
            <w:pPr>
              <w:widowControl/>
              <w:spacing w:line="260" w:lineRule="exact"/>
              <w:jc w:val="center"/>
              <w:rPr>
                <w:rFonts w:ascii="Times New Roman" w:eastAsia="仿宋" w:hAnsi="Times New Roman" w:cs="Times New Roman"/>
                <w:kern w:val="0"/>
                <w:sz w:val="24"/>
              </w:rPr>
            </w:pPr>
          </w:p>
        </w:tc>
        <w:tc>
          <w:tcPr>
            <w:tcW w:w="2410" w:type="dxa"/>
            <w:tcBorders>
              <w:top w:val="single" w:sz="4" w:space="0" w:color="auto"/>
              <w:left w:val="nil"/>
              <w:bottom w:val="single" w:sz="4" w:space="0" w:color="auto"/>
              <w:right w:val="single" w:sz="4" w:space="0" w:color="auto"/>
            </w:tcBorders>
            <w:vAlign w:val="center"/>
          </w:tcPr>
          <w:p w14:paraId="70FA3DB5" w14:textId="77777777" w:rsidR="00F67003" w:rsidRPr="002B27DF" w:rsidRDefault="00F67003" w:rsidP="00E87925">
            <w:pPr>
              <w:widowControl/>
              <w:spacing w:line="260" w:lineRule="exact"/>
              <w:jc w:val="center"/>
              <w:rPr>
                <w:rFonts w:ascii="Times New Roman" w:eastAsia="仿宋" w:hAnsi="Times New Roman" w:cs="Times New Roman"/>
                <w:color w:val="FF0000"/>
                <w:kern w:val="0"/>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4B1E3A6B" w14:textId="77777777" w:rsidR="00F67003" w:rsidRPr="002B27DF" w:rsidRDefault="00F67003" w:rsidP="00E87925">
            <w:pPr>
              <w:widowControl/>
              <w:spacing w:line="260" w:lineRule="exact"/>
              <w:jc w:val="center"/>
              <w:rPr>
                <w:rFonts w:ascii="Times New Roman" w:eastAsia="仿宋" w:hAnsi="Times New Roman" w:cs="Times New Roman"/>
                <w:kern w:val="0"/>
                <w:sz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61B409D7" w14:textId="77777777" w:rsidR="00F67003" w:rsidRPr="002B27DF" w:rsidRDefault="00F67003" w:rsidP="00E87925">
            <w:pPr>
              <w:widowControl/>
              <w:spacing w:line="260" w:lineRule="exact"/>
              <w:jc w:val="center"/>
              <w:rPr>
                <w:rFonts w:ascii="Times New Roman" w:eastAsia="仿宋" w:hAnsi="Times New Roman" w:cs="Times New Roman"/>
                <w:kern w:val="0"/>
                <w:sz w:val="24"/>
              </w:rPr>
            </w:pPr>
          </w:p>
        </w:tc>
      </w:tr>
      <w:tr w:rsidR="00F67003" w:rsidRPr="002B27DF" w14:paraId="27FDB37F" w14:textId="77777777" w:rsidTr="00E87925">
        <w:trPr>
          <w:trHeight w:val="270"/>
          <w:jc w:val="center"/>
        </w:trPr>
        <w:tc>
          <w:tcPr>
            <w:tcW w:w="704" w:type="dxa"/>
            <w:tcBorders>
              <w:top w:val="nil"/>
              <w:left w:val="single" w:sz="4" w:space="0" w:color="auto"/>
              <w:bottom w:val="single" w:sz="4" w:space="0" w:color="auto"/>
              <w:right w:val="single" w:sz="4" w:space="0" w:color="auto"/>
            </w:tcBorders>
          </w:tcPr>
          <w:p w14:paraId="0324B2F1" w14:textId="77777777" w:rsidR="00F67003" w:rsidRPr="002B27DF" w:rsidRDefault="00F67003" w:rsidP="00E87925">
            <w:pPr>
              <w:widowControl/>
              <w:spacing w:line="260" w:lineRule="exact"/>
              <w:jc w:val="center"/>
              <w:rPr>
                <w:rFonts w:ascii="Times New Roman" w:eastAsia="仿宋" w:hAnsi="Times New Roman" w:cs="Times New Roman"/>
                <w:kern w:val="0"/>
                <w:sz w:val="24"/>
              </w:rPr>
            </w:pPr>
            <w:r w:rsidRPr="002B27DF">
              <w:rPr>
                <w:rFonts w:ascii="Times New Roman" w:eastAsia="仿宋" w:hAnsi="Times New Roman" w:cs="Times New Roman"/>
                <w:kern w:val="0"/>
                <w:sz w:val="24"/>
              </w:rPr>
              <w:t>2</w:t>
            </w:r>
          </w:p>
        </w:tc>
        <w:tc>
          <w:tcPr>
            <w:tcW w:w="1276" w:type="dxa"/>
            <w:tcBorders>
              <w:top w:val="nil"/>
              <w:left w:val="single" w:sz="4" w:space="0" w:color="auto"/>
              <w:bottom w:val="single" w:sz="4" w:space="0" w:color="auto"/>
              <w:right w:val="single" w:sz="4" w:space="0" w:color="auto"/>
            </w:tcBorders>
            <w:vAlign w:val="center"/>
          </w:tcPr>
          <w:p w14:paraId="31F18C56" w14:textId="77777777" w:rsidR="00F67003" w:rsidRPr="002B27DF" w:rsidRDefault="00F67003" w:rsidP="00E87925">
            <w:pPr>
              <w:widowControl/>
              <w:spacing w:line="260" w:lineRule="exact"/>
              <w:jc w:val="center"/>
              <w:rPr>
                <w:rFonts w:ascii="Times New Roman" w:eastAsia="仿宋" w:hAnsi="Times New Roman" w:cs="Times New Roman"/>
                <w:kern w:val="0"/>
                <w:sz w:val="24"/>
              </w:rPr>
            </w:pPr>
            <w:r w:rsidRPr="002B27DF">
              <w:rPr>
                <w:rFonts w:ascii="Times New Roman" w:eastAsia="仿宋" w:hAnsi="Times New Roman" w:cs="Times New Roman"/>
                <w:kern w:val="0"/>
                <w:sz w:val="24"/>
              </w:rPr>
              <w:t>……</w:t>
            </w:r>
          </w:p>
        </w:tc>
        <w:tc>
          <w:tcPr>
            <w:tcW w:w="1843" w:type="dxa"/>
            <w:tcBorders>
              <w:top w:val="single" w:sz="4" w:space="0" w:color="auto"/>
              <w:left w:val="nil"/>
              <w:bottom w:val="single" w:sz="4" w:space="0" w:color="auto"/>
              <w:right w:val="single" w:sz="4" w:space="0" w:color="auto"/>
            </w:tcBorders>
            <w:vAlign w:val="center"/>
          </w:tcPr>
          <w:p w14:paraId="1AA18F58" w14:textId="77777777" w:rsidR="00F67003" w:rsidRPr="002B27DF" w:rsidRDefault="00F67003" w:rsidP="00E87925">
            <w:pPr>
              <w:widowControl/>
              <w:spacing w:line="260" w:lineRule="exact"/>
              <w:jc w:val="center"/>
              <w:rPr>
                <w:rFonts w:ascii="Times New Roman" w:eastAsia="仿宋" w:hAnsi="Times New Roman" w:cs="Times New Roman"/>
                <w:b/>
                <w:kern w:val="0"/>
                <w:sz w:val="24"/>
              </w:rPr>
            </w:pPr>
          </w:p>
        </w:tc>
        <w:tc>
          <w:tcPr>
            <w:tcW w:w="1843" w:type="dxa"/>
            <w:tcBorders>
              <w:top w:val="nil"/>
              <w:left w:val="single" w:sz="4" w:space="0" w:color="auto"/>
              <w:bottom w:val="single" w:sz="4" w:space="0" w:color="auto"/>
              <w:right w:val="single" w:sz="4" w:space="0" w:color="auto"/>
            </w:tcBorders>
            <w:vAlign w:val="center"/>
          </w:tcPr>
          <w:p w14:paraId="4304F41E" w14:textId="77777777" w:rsidR="00F67003" w:rsidRPr="002B27DF" w:rsidRDefault="00F67003" w:rsidP="00E87925">
            <w:pPr>
              <w:widowControl/>
              <w:spacing w:line="260" w:lineRule="exact"/>
              <w:jc w:val="center"/>
              <w:rPr>
                <w:rFonts w:ascii="Times New Roman" w:eastAsia="仿宋" w:hAnsi="Times New Roman" w:cs="Times New Roman"/>
                <w:kern w:val="0"/>
                <w:sz w:val="24"/>
              </w:rPr>
            </w:pPr>
          </w:p>
        </w:tc>
        <w:tc>
          <w:tcPr>
            <w:tcW w:w="1984" w:type="dxa"/>
            <w:tcBorders>
              <w:top w:val="nil"/>
              <w:left w:val="nil"/>
              <w:bottom w:val="single" w:sz="4" w:space="0" w:color="auto"/>
              <w:right w:val="single" w:sz="4" w:space="0" w:color="auto"/>
            </w:tcBorders>
            <w:vAlign w:val="center"/>
          </w:tcPr>
          <w:p w14:paraId="3015F1E0" w14:textId="77777777" w:rsidR="00F67003" w:rsidRPr="002B27DF" w:rsidRDefault="00F67003" w:rsidP="00E87925">
            <w:pPr>
              <w:widowControl/>
              <w:spacing w:line="260" w:lineRule="exact"/>
              <w:jc w:val="center"/>
              <w:rPr>
                <w:rFonts w:ascii="Times New Roman" w:eastAsia="仿宋" w:hAnsi="Times New Roman" w:cs="Times New Roman"/>
                <w:kern w:val="0"/>
                <w:sz w:val="24"/>
              </w:rPr>
            </w:pPr>
          </w:p>
        </w:tc>
        <w:tc>
          <w:tcPr>
            <w:tcW w:w="2410" w:type="dxa"/>
            <w:tcBorders>
              <w:top w:val="single" w:sz="4" w:space="0" w:color="auto"/>
              <w:left w:val="nil"/>
              <w:bottom w:val="single" w:sz="4" w:space="0" w:color="auto"/>
              <w:right w:val="single" w:sz="4" w:space="0" w:color="auto"/>
            </w:tcBorders>
          </w:tcPr>
          <w:p w14:paraId="54ECE315" w14:textId="77777777" w:rsidR="00F67003" w:rsidRPr="002B27DF" w:rsidRDefault="00F67003" w:rsidP="00E87925">
            <w:pPr>
              <w:widowControl/>
              <w:spacing w:line="260" w:lineRule="exact"/>
              <w:jc w:val="center"/>
              <w:rPr>
                <w:rFonts w:ascii="Times New Roman" w:eastAsia="仿宋" w:hAnsi="Times New Roman" w:cs="Times New Roman"/>
                <w:kern w:val="0"/>
                <w:sz w:val="24"/>
              </w:rPr>
            </w:pPr>
          </w:p>
        </w:tc>
        <w:tc>
          <w:tcPr>
            <w:tcW w:w="2126" w:type="dxa"/>
            <w:tcBorders>
              <w:top w:val="single" w:sz="4" w:space="0" w:color="auto"/>
              <w:left w:val="single" w:sz="4" w:space="0" w:color="auto"/>
              <w:bottom w:val="single" w:sz="4" w:space="0" w:color="auto"/>
              <w:right w:val="single" w:sz="4" w:space="0" w:color="auto"/>
            </w:tcBorders>
          </w:tcPr>
          <w:p w14:paraId="1ED08C20" w14:textId="77777777" w:rsidR="00F67003" w:rsidRPr="002B27DF" w:rsidRDefault="00F67003" w:rsidP="00E87925">
            <w:pPr>
              <w:widowControl/>
              <w:spacing w:line="260" w:lineRule="exact"/>
              <w:jc w:val="center"/>
              <w:rPr>
                <w:rFonts w:ascii="Times New Roman" w:eastAsia="仿宋" w:hAnsi="Times New Roman" w:cs="Times New Roman"/>
                <w:kern w:val="0"/>
                <w:sz w:val="24"/>
              </w:rPr>
            </w:pPr>
          </w:p>
        </w:tc>
        <w:tc>
          <w:tcPr>
            <w:tcW w:w="2410" w:type="dxa"/>
            <w:tcBorders>
              <w:top w:val="single" w:sz="4" w:space="0" w:color="auto"/>
              <w:left w:val="single" w:sz="4" w:space="0" w:color="auto"/>
              <w:bottom w:val="single" w:sz="4" w:space="0" w:color="auto"/>
              <w:right w:val="single" w:sz="4" w:space="0" w:color="auto"/>
            </w:tcBorders>
          </w:tcPr>
          <w:p w14:paraId="419C65E4" w14:textId="77777777" w:rsidR="00F67003" w:rsidRPr="002B27DF" w:rsidRDefault="00F67003" w:rsidP="00E87925">
            <w:pPr>
              <w:widowControl/>
              <w:spacing w:line="260" w:lineRule="exact"/>
              <w:jc w:val="center"/>
              <w:rPr>
                <w:rFonts w:ascii="Times New Roman" w:eastAsia="仿宋" w:hAnsi="Times New Roman" w:cs="Times New Roman"/>
                <w:kern w:val="0"/>
                <w:sz w:val="24"/>
              </w:rPr>
            </w:pPr>
          </w:p>
        </w:tc>
      </w:tr>
      <w:tr w:rsidR="00F67003" w:rsidRPr="002B27DF" w14:paraId="27D592DE" w14:textId="77777777" w:rsidTr="00E87925">
        <w:trPr>
          <w:trHeight w:val="270"/>
          <w:jc w:val="center"/>
        </w:trPr>
        <w:tc>
          <w:tcPr>
            <w:tcW w:w="3823" w:type="dxa"/>
            <w:gridSpan w:val="3"/>
            <w:tcBorders>
              <w:top w:val="nil"/>
              <w:left w:val="single" w:sz="4" w:space="0" w:color="auto"/>
              <w:bottom w:val="single" w:sz="4" w:space="0" w:color="auto"/>
              <w:right w:val="single" w:sz="4" w:space="0" w:color="auto"/>
            </w:tcBorders>
          </w:tcPr>
          <w:p w14:paraId="4ADBD68B" w14:textId="77777777" w:rsidR="00F67003" w:rsidRPr="002B27DF" w:rsidRDefault="00F67003" w:rsidP="00E87925">
            <w:pPr>
              <w:widowControl/>
              <w:spacing w:line="260" w:lineRule="exact"/>
              <w:jc w:val="center"/>
              <w:rPr>
                <w:rFonts w:ascii="Times New Roman" w:eastAsia="仿宋" w:hAnsi="Times New Roman" w:cs="Times New Roman"/>
                <w:b/>
                <w:kern w:val="0"/>
                <w:sz w:val="24"/>
              </w:rPr>
            </w:pPr>
            <w:r w:rsidRPr="002B27DF">
              <w:rPr>
                <w:rFonts w:ascii="Times New Roman" w:eastAsia="仿宋" w:hAnsi="Times New Roman" w:cs="Times New Roman"/>
                <w:b/>
                <w:kern w:val="0"/>
                <w:sz w:val="24"/>
              </w:rPr>
              <w:t>合计</w:t>
            </w:r>
          </w:p>
        </w:tc>
        <w:tc>
          <w:tcPr>
            <w:tcW w:w="1843" w:type="dxa"/>
            <w:tcBorders>
              <w:top w:val="nil"/>
              <w:left w:val="single" w:sz="4" w:space="0" w:color="auto"/>
              <w:bottom w:val="single" w:sz="4" w:space="0" w:color="auto"/>
              <w:right w:val="single" w:sz="4" w:space="0" w:color="auto"/>
            </w:tcBorders>
          </w:tcPr>
          <w:p w14:paraId="6EC2704E" w14:textId="77777777" w:rsidR="00F67003" w:rsidRPr="002B27DF" w:rsidRDefault="00F67003" w:rsidP="00E87925">
            <w:pPr>
              <w:widowControl/>
              <w:spacing w:line="260" w:lineRule="exact"/>
              <w:jc w:val="center"/>
              <w:rPr>
                <w:rFonts w:ascii="Times New Roman" w:eastAsia="仿宋" w:hAnsi="Times New Roman" w:cs="Times New Roman"/>
                <w:b/>
                <w:kern w:val="0"/>
                <w:sz w:val="24"/>
              </w:rPr>
            </w:pPr>
          </w:p>
        </w:tc>
        <w:tc>
          <w:tcPr>
            <w:tcW w:w="1984" w:type="dxa"/>
            <w:tcBorders>
              <w:top w:val="nil"/>
              <w:left w:val="single" w:sz="4" w:space="0" w:color="auto"/>
              <w:bottom w:val="single" w:sz="4" w:space="0" w:color="auto"/>
              <w:right w:val="single" w:sz="4" w:space="0" w:color="auto"/>
            </w:tcBorders>
          </w:tcPr>
          <w:p w14:paraId="345B4A10" w14:textId="77777777" w:rsidR="00F67003" w:rsidRPr="002B27DF" w:rsidRDefault="00F67003" w:rsidP="00E87925">
            <w:pPr>
              <w:widowControl/>
              <w:spacing w:line="260" w:lineRule="exact"/>
              <w:jc w:val="center"/>
              <w:rPr>
                <w:rFonts w:ascii="Times New Roman" w:eastAsia="仿宋" w:hAnsi="Times New Roman" w:cs="Times New Roman"/>
                <w:b/>
                <w:kern w:val="0"/>
                <w:sz w:val="24"/>
              </w:rPr>
            </w:pPr>
          </w:p>
        </w:tc>
        <w:tc>
          <w:tcPr>
            <w:tcW w:w="2410" w:type="dxa"/>
            <w:tcBorders>
              <w:top w:val="single" w:sz="4" w:space="0" w:color="auto"/>
              <w:left w:val="nil"/>
              <w:bottom w:val="single" w:sz="4" w:space="0" w:color="auto"/>
              <w:right w:val="single" w:sz="4" w:space="0" w:color="auto"/>
            </w:tcBorders>
          </w:tcPr>
          <w:p w14:paraId="2D3506AE" w14:textId="77777777" w:rsidR="00F67003" w:rsidRPr="002B27DF" w:rsidRDefault="00F67003" w:rsidP="00E87925">
            <w:pPr>
              <w:widowControl/>
              <w:spacing w:line="260" w:lineRule="exact"/>
              <w:jc w:val="center"/>
              <w:rPr>
                <w:rFonts w:ascii="Times New Roman" w:eastAsia="仿宋" w:hAnsi="Times New Roman" w:cs="Times New Roman"/>
                <w:b/>
                <w:kern w:val="0"/>
                <w:sz w:val="24"/>
              </w:rPr>
            </w:pPr>
          </w:p>
        </w:tc>
        <w:tc>
          <w:tcPr>
            <w:tcW w:w="2126" w:type="dxa"/>
            <w:tcBorders>
              <w:top w:val="single" w:sz="4" w:space="0" w:color="auto"/>
              <w:left w:val="single" w:sz="4" w:space="0" w:color="auto"/>
              <w:bottom w:val="single" w:sz="4" w:space="0" w:color="auto"/>
              <w:right w:val="single" w:sz="4" w:space="0" w:color="auto"/>
            </w:tcBorders>
          </w:tcPr>
          <w:p w14:paraId="664E03E5" w14:textId="77777777" w:rsidR="00F67003" w:rsidRPr="002B27DF" w:rsidRDefault="00F67003" w:rsidP="00E87925">
            <w:pPr>
              <w:widowControl/>
              <w:spacing w:line="260" w:lineRule="exact"/>
              <w:jc w:val="center"/>
              <w:rPr>
                <w:rFonts w:ascii="Times New Roman" w:eastAsia="仿宋" w:hAnsi="Times New Roman" w:cs="Times New Roman"/>
                <w:b/>
                <w:kern w:val="0"/>
                <w:sz w:val="24"/>
              </w:rPr>
            </w:pPr>
          </w:p>
        </w:tc>
        <w:tc>
          <w:tcPr>
            <w:tcW w:w="2410" w:type="dxa"/>
            <w:tcBorders>
              <w:top w:val="single" w:sz="4" w:space="0" w:color="auto"/>
              <w:left w:val="single" w:sz="4" w:space="0" w:color="auto"/>
              <w:bottom w:val="single" w:sz="4" w:space="0" w:color="auto"/>
              <w:right w:val="single" w:sz="4" w:space="0" w:color="auto"/>
            </w:tcBorders>
          </w:tcPr>
          <w:p w14:paraId="59F85B5B" w14:textId="77777777" w:rsidR="00F67003" w:rsidRPr="002B27DF" w:rsidRDefault="00F67003" w:rsidP="00E87925">
            <w:pPr>
              <w:widowControl/>
              <w:spacing w:line="260" w:lineRule="exact"/>
              <w:jc w:val="center"/>
              <w:rPr>
                <w:rFonts w:ascii="Times New Roman" w:eastAsia="仿宋" w:hAnsi="Times New Roman" w:cs="Times New Roman"/>
                <w:b/>
                <w:kern w:val="0"/>
                <w:sz w:val="24"/>
              </w:rPr>
            </w:pPr>
          </w:p>
        </w:tc>
      </w:tr>
    </w:tbl>
    <w:p w14:paraId="47701C33" w14:textId="77777777" w:rsidR="00F67003" w:rsidRPr="002B27DF" w:rsidRDefault="00F67003" w:rsidP="00F67003">
      <w:pPr>
        <w:spacing w:line="240" w:lineRule="atLeast"/>
        <w:rPr>
          <w:rFonts w:ascii="Times New Roman" w:eastAsia="仿宋" w:hAnsi="Times New Roman" w:cs="Times New Roman"/>
          <w:sz w:val="22"/>
        </w:rPr>
      </w:pPr>
    </w:p>
    <w:p w14:paraId="32F6AA4B" w14:textId="77777777" w:rsidR="00F67003" w:rsidRPr="002B27DF" w:rsidRDefault="00F67003" w:rsidP="00F67003">
      <w:pPr>
        <w:spacing w:line="240" w:lineRule="atLeast"/>
        <w:rPr>
          <w:rFonts w:ascii="Times New Roman" w:eastAsia="仿宋" w:hAnsi="Times New Roman" w:cs="Times New Roman"/>
          <w:sz w:val="22"/>
        </w:rPr>
      </w:pPr>
      <w:r w:rsidRPr="002B27DF">
        <w:rPr>
          <w:rFonts w:ascii="Times New Roman" w:eastAsia="仿宋" w:hAnsi="Times New Roman" w:cs="Times New Roman"/>
          <w:sz w:val="22"/>
        </w:rPr>
        <w:t>*</w:t>
      </w:r>
      <w:r w:rsidRPr="002B27DF">
        <w:rPr>
          <w:rFonts w:ascii="Times New Roman" w:eastAsia="仿宋" w:hAnsi="Times New Roman" w:cs="Times New Roman"/>
          <w:sz w:val="22"/>
        </w:rPr>
        <w:t>持有股份数量为截至</w:t>
      </w:r>
      <w:r w:rsidRPr="002B27DF">
        <w:rPr>
          <w:rFonts w:ascii="Times New Roman" w:eastAsia="仿宋" w:hAnsi="Times New Roman" w:cs="Times New Roman"/>
          <w:sz w:val="22"/>
        </w:rPr>
        <w:t>XXXX</w:t>
      </w:r>
      <w:r w:rsidRPr="002B27DF">
        <w:rPr>
          <w:rFonts w:ascii="Times New Roman" w:eastAsia="仿宋" w:hAnsi="Times New Roman" w:cs="Times New Roman"/>
          <w:sz w:val="22"/>
        </w:rPr>
        <w:t>年</w:t>
      </w:r>
      <w:r w:rsidRPr="002B27DF">
        <w:rPr>
          <w:rFonts w:ascii="Times New Roman" w:eastAsia="仿宋" w:hAnsi="Times New Roman" w:cs="Times New Roman"/>
          <w:sz w:val="22"/>
        </w:rPr>
        <w:t>XX</w:t>
      </w:r>
      <w:r w:rsidRPr="002B27DF">
        <w:rPr>
          <w:rFonts w:ascii="Times New Roman" w:eastAsia="仿宋" w:hAnsi="Times New Roman" w:cs="Times New Roman"/>
          <w:sz w:val="22"/>
        </w:rPr>
        <w:t>月</w:t>
      </w:r>
      <w:r w:rsidRPr="002B27DF">
        <w:rPr>
          <w:rFonts w:ascii="Times New Roman" w:eastAsia="仿宋" w:hAnsi="Times New Roman" w:cs="Times New Roman"/>
          <w:sz w:val="22"/>
        </w:rPr>
        <w:t>XX</w:t>
      </w:r>
      <w:r w:rsidRPr="002B27DF">
        <w:rPr>
          <w:rFonts w:ascii="Times New Roman" w:eastAsia="仿宋" w:hAnsi="Times New Roman" w:cs="Times New Roman"/>
          <w:sz w:val="22"/>
        </w:rPr>
        <w:t>日下午收市时在中国结算登记在册的股东直接持股数量。</w:t>
      </w:r>
    </w:p>
    <w:p w14:paraId="3BEFC9F3" w14:textId="77777777" w:rsidR="00F67003" w:rsidRPr="002B27DF" w:rsidRDefault="00F67003" w:rsidP="00F67003">
      <w:pPr>
        <w:spacing w:line="240" w:lineRule="atLeast"/>
        <w:rPr>
          <w:rFonts w:ascii="Times New Roman" w:eastAsia="仿宋" w:hAnsi="Times New Roman" w:cs="Times New Roman"/>
          <w:sz w:val="22"/>
        </w:rPr>
      </w:pPr>
      <w:r w:rsidRPr="002B27DF">
        <w:rPr>
          <w:rFonts w:ascii="Times New Roman" w:eastAsia="仿宋" w:hAnsi="Times New Roman" w:cs="Times New Roman"/>
          <w:sz w:val="22"/>
        </w:rPr>
        <w:t>**</w:t>
      </w:r>
      <w:r w:rsidRPr="002B27DF">
        <w:rPr>
          <w:rFonts w:ascii="Times New Roman" w:eastAsia="仿宋" w:hAnsi="Times New Roman" w:cs="Times New Roman"/>
          <w:sz w:val="22"/>
        </w:rPr>
        <w:t>拟变更登记的每份特别表决权股份对应表决权数量小于等于</w:t>
      </w:r>
      <w:r w:rsidRPr="002B27DF">
        <w:rPr>
          <w:rFonts w:ascii="Times New Roman" w:eastAsia="仿宋" w:hAnsi="Times New Roman" w:cs="Times New Roman"/>
          <w:sz w:val="22"/>
        </w:rPr>
        <w:t>10</w:t>
      </w:r>
      <w:r w:rsidRPr="002B27DF">
        <w:rPr>
          <w:rFonts w:ascii="Times New Roman" w:eastAsia="仿宋" w:hAnsi="Times New Roman" w:cs="Times New Roman"/>
          <w:sz w:val="22"/>
        </w:rPr>
        <w:t>。</w:t>
      </w:r>
    </w:p>
    <w:p w14:paraId="79234CC9" w14:textId="77777777" w:rsidR="00F67003" w:rsidRPr="002B27DF" w:rsidRDefault="00F67003" w:rsidP="00F67003">
      <w:pPr>
        <w:widowControl/>
        <w:jc w:val="left"/>
        <w:rPr>
          <w:rFonts w:ascii="Times New Roman" w:eastAsia="仿宋" w:hAnsi="Times New Roman" w:cs="Times New Roman"/>
          <w:sz w:val="24"/>
          <w:szCs w:val="24"/>
        </w:rPr>
      </w:pPr>
    </w:p>
    <w:p w14:paraId="3E606025" w14:textId="77777777" w:rsidR="00F67003" w:rsidRPr="002B27DF" w:rsidRDefault="00F67003" w:rsidP="00F67003">
      <w:pPr>
        <w:jc w:val="center"/>
        <w:textAlignment w:val="center"/>
        <w:rPr>
          <w:rFonts w:ascii="Times New Roman" w:eastAsia="仿宋" w:hAnsi="Times New Roman" w:cs="Times New Roman"/>
          <w:b/>
          <w:sz w:val="28"/>
        </w:rPr>
      </w:pPr>
      <w:r w:rsidRPr="002B27DF">
        <w:rPr>
          <w:rFonts w:ascii="Times New Roman" w:eastAsia="仿宋" w:hAnsi="Times New Roman" w:cs="Times New Roman"/>
          <w:b/>
          <w:sz w:val="24"/>
          <w:szCs w:val="24"/>
        </w:rPr>
        <w:t xml:space="preserve">                                                                 </w:t>
      </w:r>
      <w:r w:rsidRPr="002B27DF">
        <w:rPr>
          <w:rFonts w:ascii="Times New Roman" w:eastAsia="仿宋" w:hAnsi="Times New Roman" w:cs="Times New Roman"/>
          <w:b/>
          <w:sz w:val="28"/>
        </w:rPr>
        <w:t>XXX</w:t>
      </w:r>
      <w:r w:rsidRPr="002B27DF">
        <w:rPr>
          <w:rFonts w:ascii="Times New Roman" w:eastAsia="仿宋" w:hAnsi="Times New Roman" w:cs="Times New Roman"/>
          <w:b/>
          <w:sz w:val="28"/>
        </w:rPr>
        <w:t>股份有限公司（盖章）</w:t>
      </w:r>
    </w:p>
    <w:p w14:paraId="3273C304" w14:textId="31CA0739" w:rsidR="00F67003" w:rsidRPr="002B27DF" w:rsidRDefault="00F67003" w:rsidP="00422B7A">
      <w:pPr>
        <w:wordWrap w:val="0"/>
        <w:jc w:val="right"/>
        <w:textAlignment w:val="center"/>
        <w:rPr>
          <w:rFonts w:ascii="Times New Roman" w:eastAsia="仿宋" w:hAnsi="Times New Roman" w:cs="Times New Roman"/>
          <w:sz w:val="32"/>
          <w:szCs w:val="32"/>
        </w:rPr>
        <w:sectPr w:rsidR="00F67003" w:rsidRPr="002B27DF" w:rsidSect="00315D96">
          <w:footerReference w:type="default" r:id="rId11"/>
          <w:pgSz w:w="16838" w:h="11906" w:orient="landscape"/>
          <w:pgMar w:top="1797" w:right="1440" w:bottom="1797" w:left="1440" w:header="851" w:footer="992" w:gutter="0"/>
          <w:pgNumType w:fmt="numberInDash"/>
          <w:cols w:space="425"/>
          <w:docGrid w:type="lines" w:linePitch="312"/>
        </w:sectPr>
      </w:pPr>
      <w:r w:rsidRPr="002B27DF">
        <w:rPr>
          <w:rFonts w:ascii="Times New Roman" w:eastAsia="仿宋" w:hAnsi="Times New Roman" w:cs="Times New Roman"/>
          <w:b/>
          <w:sz w:val="28"/>
        </w:rPr>
        <w:t>日期：</w:t>
      </w:r>
      <w:r w:rsidRPr="002B27DF">
        <w:rPr>
          <w:rFonts w:ascii="Times New Roman" w:eastAsia="仿宋" w:hAnsi="Times New Roman" w:cs="Times New Roman"/>
          <w:b/>
          <w:sz w:val="28"/>
        </w:rPr>
        <w:t xml:space="preserve">                           </w:t>
      </w:r>
    </w:p>
    <w:p w14:paraId="47503320" w14:textId="77777777" w:rsidR="002A78B9" w:rsidRDefault="00F67003" w:rsidP="00F67003">
      <w:pPr>
        <w:tabs>
          <w:tab w:val="left" w:pos="1256"/>
        </w:tabs>
        <w:spacing w:line="600" w:lineRule="exact"/>
        <w:rPr>
          <w:rFonts w:ascii="Times New Roman" w:eastAsia="黑体" w:hAnsi="Times New Roman" w:cs="Times New Roman"/>
          <w:sz w:val="32"/>
          <w:szCs w:val="32"/>
        </w:rPr>
      </w:pPr>
      <w:r w:rsidRPr="002B27DF">
        <w:rPr>
          <w:rFonts w:ascii="Times New Roman" w:eastAsia="黑体" w:hAnsi="Times New Roman" w:cs="Times New Roman"/>
          <w:sz w:val="32"/>
          <w:szCs w:val="32"/>
        </w:rPr>
        <w:t>附件</w:t>
      </w:r>
      <w:r w:rsidR="000E041B">
        <w:rPr>
          <w:rFonts w:ascii="Times New Roman" w:eastAsia="黑体" w:hAnsi="Times New Roman" w:cs="Times New Roman" w:hint="eastAsia"/>
          <w:sz w:val="32"/>
          <w:szCs w:val="32"/>
        </w:rPr>
        <w:t>3</w:t>
      </w:r>
    </w:p>
    <w:p w14:paraId="4D7CBBBB" w14:textId="77777777" w:rsidR="002A78B9" w:rsidRDefault="002A78B9" w:rsidP="00F67003">
      <w:pPr>
        <w:tabs>
          <w:tab w:val="left" w:pos="1256"/>
        </w:tabs>
        <w:spacing w:line="600" w:lineRule="exact"/>
        <w:rPr>
          <w:rFonts w:ascii="Times New Roman" w:eastAsia="黑体" w:hAnsi="Times New Roman" w:cs="Times New Roman"/>
          <w:sz w:val="32"/>
          <w:szCs w:val="32"/>
        </w:rPr>
      </w:pPr>
    </w:p>
    <w:p w14:paraId="1E0D4067" w14:textId="6AC61E13" w:rsidR="00F67003" w:rsidRPr="002B27DF" w:rsidRDefault="00F67003" w:rsidP="00F13E0B">
      <w:pPr>
        <w:spacing w:line="600" w:lineRule="exact"/>
        <w:jc w:val="center"/>
        <w:rPr>
          <w:rFonts w:ascii="Times New Roman" w:eastAsia="黑体" w:hAnsi="Times New Roman" w:cs="Times New Roman"/>
          <w:sz w:val="32"/>
          <w:szCs w:val="32"/>
        </w:rPr>
      </w:pPr>
      <w:r w:rsidRPr="00F13E0B">
        <w:rPr>
          <w:rFonts w:ascii="黑体" w:eastAsia="黑体" w:hAnsi="黑体" w:cs="Times New Roman" w:hint="eastAsia"/>
          <w:b/>
          <w:sz w:val="32"/>
          <w:szCs w:val="32"/>
        </w:rPr>
        <w:t>特别表决权股份转换申请书</w:t>
      </w:r>
    </w:p>
    <w:p w14:paraId="7D6C81FC" w14:textId="77777777" w:rsidR="00F67003" w:rsidRPr="002B27DF" w:rsidRDefault="00F67003" w:rsidP="00F67003">
      <w:pPr>
        <w:tabs>
          <w:tab w:val="left" w:pos="1256"/>
        </w:tabs>
        <w:spacing w:line="600" w:lineRule="exact"/>
        <w:rPr>
          <w:rFonts w:ascii="Times New Roman" w:eastAsia="仿宋" w:hAnsi="Times New Roman" w:cs="Times New Roman"/>
          <w:sz w:val="32"/>
          <w:szCs w:val="32"/>
        </w:rPr>
      </w:pPr>
    </w:p>
    <w:p w14:paraId="46C3A731" w14:textId="77777777" w:rsidR="00F67003" w:rsidRPr="002B27DF" w:rsidRDefault="00F67003" w:rsidP="00F67003">
      <w:pPr>
        <w:widowControl/>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北京证券</w:t>
      </w:r>
      <w:r>
        <w:rPr>
          <w:rFonts w:ascii="Times New Roman" w:eastAsia="仿宋" w:hAnsi="Times New Roman" w:cs="Times New Roman"/>
          <w:sz w:val="32"/>
          <w:szCs w:val="32"/>
        </w:rPr>
        <w:t>交易所</w:t>
      </w:r>
      <w:r w:rsidRPr="002B27DF">
        <w:rPr>
          <w:rFonts w:ascii="Times New Roman" w:eastAsia="仿宋" w:hAnsi="Times New Roman" w:cs="Times New Roman"/>
          <w:sz w:val="32"/>
          <w:szCs w:val="32"/>
        </w:rPr>
        <w:t>：</w:t>
      </w:r>
    </w:p>
    <w:p w14:paraId="5AF1EC60" w14:textId="0BF578AB" w:rsidR="00F67003" w:rsidRPr="002B27DF" w:rsidRDefault="00F67003">
      <w:pPr>
        <w:widowControl/>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根据《</w:t>
      </w:r>
      <w:r>
        <w:rPr>
          <w:rFonts w:ascii="Times New Roman" w:eastAsia="仿宋" w:hAnsi="Times New Roman" w:cs="Times New Roman" w:hint="eastAsia"/>
          <w:sz w:val="32"/>
          <w:szCs w:val="32"/>
        </w:rPr>
        <w:t>北京证券</w:t>
      </w:r>
      <w:r>
        <w:rPr>
          <w:rFonts w:ascii="Times New Roman" w:eastAsia="仿宋" w:hAnsi="Times New Roman" w:cs="Times New Roman"/>
          <w:sz w:val="32"/>
          <w:szCs w:val="32"/>
        </w:rPr>
        <w:t>交易所股票上市规则（</w:t>
      </w:r>
      <w:r>
        <w:rPr>
          <w:rFonts w:ascii="Times New Roman" w:eastAsia="仿宋" w:hAnsi="Times New Roman" w:cs="Times New Roman" w:hint="eastAsia"/>
          <w:sz w:val="32"/>
          <w:szCs w:val="32"/>
        </w:rPr>
        <w:t>试行</w:t>
      </w:r>
      <w:r>
        <w:rPr>
          <w:rFonts w:ascii="Times New Roman" w:eastAsia="仿宋" w:hAnsi="Times New Roman" w:cs="Times New Roman"/>
          <w:sz w:val="32"/>
          <w:szCs w:val="32"/>
        </w:rPr>
        <w:t>）</w:t>
      </w:r>
      <w:r w:rsidRPr="002B27DF">
        <w:rPr>
          <w:rFonts w:ascii="Times New Roman" w:eastAsia="仿宋" w:hAnsi="Times New Roman" w:cs="Times New Roman"/>
          <w:sz w:val="32"/>
          <w:szCs w:val="32"/>
        </w:rPr>
        <w:t>》（以下简称《</w:t>
      </w:r>
      <w:r>
        <w:rPr>
          <w:rFonts w:ascii="Times New Roman" w:eastAsia="仿宋" w:hAnsi="Times New Roman" w:cs="Times New Roman" w:hint="eastAsia"/>
          <w:sz w:val="32"/>
          <w:szCs w:val="32"/>
        </w:rPr>
        <w:t>上市规则</w:t>
      </w:r>
      <w:r w:rsidRPr="002B27DF">
        <w:rPr>
          <w:rFonts w:ascii="Times New Roman" w:eastAsia="仿宋" w:hAnsi="Times New Roman" w:cs="Times New Roman"/>
          <w:sz w:val="32"/>
          <w:szCs w:val="32"/>
        </w:rPr>
        <w:t>》）</w:t>
      </w:r>
      <w:r w:rsidR="00220325">
        <w:rPr>
          <w:rFonts w:ascii="Times New Roman" w:eastAsia="仿宋" w:hAnsi="Times New Roman" w:cs="Times New Roman" w:hint="eastAsia"/>
          <w:sz w:val="32"/>
          <w:szCs w:val="32"/>
        </w:rPr>
        <w:t>、</w:t>
      </w:r>
      <w:r w:rsidRPr="002B27DF">
        <w:rPr>
          <w:rFonts w:ascii="Times New Roman" w:eastAsia="仿宋" w:hAnsi="Times New Roman" w:cs="Times New Roman"/>
          <w:sz w:val="32"/>
          <w:szCs w:val="32"/>
        </w:rPr>
        <w:t>《</w:t>
      </w:r>
      <w:r w:rsidR="00E15F89" w:rsidRPr="00E15F89">
        <w:rPr>
          <w:rFonts w:ascii="Times New Roman" w:eastAsia="仿宋" w:hAnsi="Times New Roman" w:cs="Times New Roman" w:hint="eastAsia"/>
          <w:sz w:val="32"/>
          <w:szCs w:val="32"/>
        </w:rPr>
        <w:t>北京证券交易所上市公司业务办理指南第</w:t>
      </w:r>
      <w:r w:rsidR="00E15F89" w:rsidRPr="00E15F89">
        <w:rPr>
          <w:rFonts w:ascii="Times New Roman" w:eastAsia="仿宋" w:hAnsi="Times New Roman" w:cs="Times New Roman" w:hint="eastAsia"/>
          <w:sz w:val="32"/>
          <w:szCs w:val="32"/>
        </w:rPr>
        <w:t>5</w:t>
      </w:r>
      <w:r w:rsidR="00E15F89" w:rsidRPr="00E15F89">
        <w:rPr>
          <w:rFonts w:ascii="Times New Roman" w:eastAsia="仿宋" w:hAnsi="Times New Roman" w:cs="Times New Roman" w:hint="eastAsia"/>
          <w:sz w:val="32"/>
          <w:szCs w:val="32"/>
        </w:rPr>
        <w:t>号——表决权差异安排</w:t>
      </w:r>
      <w:r w:rsidRPr="002B27DF">
        <w:rPr>
          <w:rFonts w:ascii="Times New Roman" w:eastAsia="仿宋" w:hAnsi="Times New Roman" w:cs="Times New Roman"/>
          <w:sz w:val="32"/>
          <w:szCs w:val="32"/>
        </w:rPr>
        <w:t>》（以下简称《业务指南》），本公司拟对特别表决权股份进行转换。</w:t>
      </w:r>
    </w:p>
    <w:p w14:paraId="0E05F618" w14:textId="77777777" w:rsidR="00F67003" w:rsidRPr="002B27DF" w:rsidRDefault="00F67003" w:rsidP="00F67003">
      <w:pPr>
        <w:widowControl/>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一、发生特别表决权股份转换的相关情况</w:t>
      </w:r>
    </w:p>
    <w:p w14:paraId="15BEBAAE" w14:textId="77777777" w:rsidR="00F67003" w:rsidRPr="002B27DF" w:rsidRDefault="00F67003" w:rsidP="00F67003">
      <w:pPr>
        <w:widowControl/>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说明发生特别表决权股份转换的股东、转换的具体原因及生效时间等。</w:t>
      </w:r>
    </w:p>
    <w:p w14:paraId="510C7562" w14:textId="1C1100C6" w:rsidR="00F67003" w:rsidRPr="002B27DF" w:rsidRDefault="00F67003" w:rsidP="00F67003">
      <w:pPr>
        <w:widowControl/>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二、发生转换情形的特别表决权股东持股情况及转换后是否符合</w:t>
      </w:r>
      <w:r w:rsidR="004266F9" w:rsidRPr="004266F9">
        <w:rPr>
          <w:rFonts w:ascii="Times New Roman" w:eastAsia="仿宋" w:hAnsi="Times New Roman" w:cs="Times New Roman" w:hint="eastAsia"/>
          <w:sz w:val="32"/>
          <w:szCs w:val="32"/>
        </w:rPr>
        <w:t>设置表决权差异安排时有关规则规定</w:t>
      </w:r>
    </w:p>
    <w:p w14:paraId="2CA88B30" w14:textId="63230213" w:rsidR="00F67003" w:rsidRPr="002B27DF" w:rsidRDefault="00F67003">
      <w:pPr>
        <w:widowControl/>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三、其他需要说明的情况</w:t>
      </w:r>
    </w:p>
    <w:p w14:paraId="58F074B2" w14:textId="77777777" w:rsidR="00F67003" w:rsidRPr="002B27DF" w:rsidRDefault="00F67003" w:rsidP="00F67003">
      <w:pPr>
        <w:widowControl/>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综上，本公司特此申请依据《业务指南》办理特别表决权股份全部</w:t>
      </w:r>
      <w:r w:rsidRPr="002B27DF">
        <w:rPr>
          <w:rFonts w:ascii="Times New Roman" w:eastAsia="仿宋" w:hAnsi="Times New Roman" w:cs="Times New Roman"/>
          <w:sz w:val="32"/>
          <w:szCs w:val="32"/>
        </w:rPr>
        <w:t>/</w:t>
      </w:r>
      <w:r w:rsidRPr="002B27DF">
        <w:rPr>
          <w:rFonts w:ascii="Times New Roman" w:eastAsia="仿宋" w:hAnsi="Times New Roman" w:cs="Times New Roman"/>
          <w:sz w:val="32"/>
          <w:szCs w:val="32"/>
        </w:rPr>
        <w:t>部分转换业务。</w:t>
      </w:r>
    </w:p>
    <w:p w14:paraId="1BB9BCB7" w14:textId="77777777" w:rsidR="00F67003" w:rsidRPr="002B27DF" w:rsidRDefault="00F67003" w:rsidP="00F67003">
      <w:pPr>
        <w:widowControl/>
        <w:ind w:firstLineChars="200" w:firstLine="640"/>
        <w:rPr>
          <w:rFonts w:ascii="Times New Roman" w:eastAsia="仿宋" w:hAnsi="Times New Roman" w:cs="Times New Roman"/>
          <w:sz w:val="32"/>
          <w:szCs w:val="32"/>
        </w:rPr>
      </w:pPr>
    </w:p>
    <w:p w14:paraId="3F89691C" w14:textId="51137775" w:rsidR="00F67003" w:rsidRPr="002B27DF" w:rsidRDefault="004D7A78" w:rsidP="00F67003">
      <w:pPr>
        <w:widowControl/>
        <w:wordWrap w:val="0"/>
        <w:jc w:val="right"/>
        <w:rPr>
          <w:rFonts w:ascii="Times New Roman" w:eastAsia="仿宋" w:hAnsi="Times New Roman" w:cs="Times New Roman"/>
          <w:sz w:val="32"/>
          <w:szCs w:val="32"/>
        </w:rPr>
      </w:pPr>
      <w:r w:rsidRPr="006F6317">
        <w:rPr>
          <w:rFonts w:ascii="Times New Roman" w:eastAsia="仿宋" w:hAnsi="Times New Roman" w:cs="Times New Roman" w:hint="eastAsia"/>
          <w:sz w:val="32"/>
          <w:szCs w:val="32"/>
        </w:rPr>
        <w:t>XXX</w:t>
      </w:r>
      <w:r w:rsidRPr="006F6317">
        <w:rPr>
          <w:rFonts w:ascii="Times New Roman" w:eastAsia="仿宋" w:hAnsi="Times New Roman" w:cs="Times New Roman" w:hint="eastAsia"/>
          <w:sz w:val="32"/>
          <w:szCs w:val="32"/>
        </w:rPr>
        <w:t>股份有限公司</w:t>
      </w:r>
      <w:r w:rsidR="00F67003" w:rsidRPr="002B27DF">
        <w:rPr>
          <w:rFonts w:ascii="Times New Roman" w:eastAsia="仿宋" w:hAnsi="Times New Roman" w:cs="Times New Roman"/>
          <w:sz w:val="32"/>
          <w:szCs w:val="32"/>
        </w:rPr>
        <w:t>（盖章）：</w:t>
      </w:r>
      <w:r w:rsidR="00F67003" w:rsidRPr="002B27DF">
        <w:rPr>
          <w:rFonts w:ascii="Times New Roman" w:eastAsia="仿宋" w:hAnsi="Times New Roman" w:cs="Times New Roman"/>
          <w:sz w:val="32"/>
          <w:szCs w:val="32"/>
        </w:rPr>
        <w:t xml:space="preserve">        </w:t>
      </w:r>
    </w:p>
    <w:p w14:paraId="15922C98" w14:textId="77777777" w:rsidR="00F67003" w:rsidRPr="002B27DF" w:rsidRDefault="00F67003" w:rsidP="00F67003">
      <w:pPr>
        <w:widowControl/>
        <w:wordWrap w:val="0"/>
        <w:spacing w:line="600" w:lineRule="exact"/>
        <w:jc w:val="right"/>
        <w:rPr>
          <w:rFonts w:ascii="Times New Roman" w:eastAsia="仿宋" w:hAnsi="Times New Roman" w:cs="Times New Roman"/>
          <w:sz w:val="32"/>
          <w:szCs w:val="32"/>
        </w:rPr>
      </w:pPr>
      <w:r w:rsidRPr="002B27DF">
        <w:rPr>
          <w:rFonts w:ascii="Times New Roman" w:eastAsia="仿宋" w:hAnsi="Times New Roman" w:cs="Times New Roman"/>
          <w:sz w:val="32"/>
          <w:szCs w:val="32"/>
        </w:rPr>
        <w:t>日期：</w:t>
      </w:r>
      <w:r w:rsidRPr="002B27DF">
        <w:rPr>
          <w:rFonts w:ascii="Times New Roman" w:eastAsia="仿宋" w:hAnsi="Times New Roman" w:cs="Times New Roman"/>
          <w:sz w:val="32"/>
          <w:szCs w:val="32"/>
        </w:rPr>
        <w:t xml:space="preserve">        </w:t>
      </w:r>
    </w:p>
    <w:p w14:paraId="23C57965" w14:textId="77777777" w:rsidR="00F67003" w:rsidRPr="002B27DF" w:rsidRDefault="00F67003" w:rsidP="00F67003">
      <w:pPr>
        <w:widowControl/>
        <w:spacing w:line="600" w:lineRule="exact"/>
        <w:jc w:val="right"/>
        <w:rPr>
          <w:rFonts w:ascii="Times New Roman" w:eastAsia="仿宋" w:hAnsi="Times New Roman" w:cs="Times New Roman"/>
          <w:sz w:val="32"/>
          <w:szCs w:val="32"/>
        </w:rPr>
        <w:sectPr w:rsidR="00F67003" w:rsidRPr="002B27DF" w:rsidSect="006D26F5">
          <w:pgSz w:w="11906" w:h="16838"/>
          <w:pgMar w:top="1440" w:right="1800" w:bottom="1440" w:left="1800" w:header="851" w:footer="992" w:gutter="0"/>
          <w:pgNumType w:fmt="numberInDash"/>
          <w:cols w:space="425"/>
          <w:docGrid w:type="lines" w:linePitch="312"/>
        </w:sectPr>
      </w:pPr>
    </w:p>
    <w:p w14:paraId="3F350CB2" w14:textId="1805B16F" w:rsidR="00F67003" w:rsidRPr="002B27DF" w:rsidRDefault="00F67003" w:rsidP="00F67003">
      <w:pPr>
        <w:spacing w:line="600" w:lineRule="exact"/>
        <w:rPr>
          <w:rFonts w:ascii="Times New Roman" w:eastAsia="仿宋" w:hAnsi="Times New Roman" w:cs="Times New Roman" w:hint="eastAsia"/>
          <w:sz w:val="32"/>
          <w:szCs w:val="32"/>
        </w:rPr>
      </w:pPr>
      <w:r w:rsidRPr="002B27DF">
        <w:rPr>
          <w:rFonts w:ascii="Times New Roman" w:eastAsia="黑体" w:hAnsi="Times New Roman" w:cs="Times New Roman"/>
          <w:sz w:val="32"/>
          <w:szCs w:val="32"/>
        </w:rPr>
        <w:t>附件</w:t>
      </w:r>
      <w:r w:rsidR="000E041B">
        <w:rPr>
          <w:rFonts w:ascii="Times New Roman" w:eastAsia="黑体" w:hAnsi="Times New Roman" w:cs="Times New Roman" w:hint="eastAsia"/>
          <w:sz w:val="32"/>
          <w:szCs w:val="32"/>
        </w:rPr>
        <w:t>4</w:t>
      </w:r>
      <w:r w:rsidR="002A78B9" w:rsidRPr="002B27DF">
        <w:rPr>
          <w:rFonts w:ascii="Times New Roman" w:eastAsia="黑体" w:hAnsi="Times New Roman" w:cs="Times New Roman"/>
          <w:sz w:val="32"/>
          <w:szCs w:val="32"/>
        </w:rPr>
        <w:t xml:space="preserve"> </w:t>
      </w:r>
    </w:p>
    <w:p w14:paraId="152A1D4E" w14:textId="2D74A5A6" w:rsidR="00F67003" w:rsidRPr="002B27DF" w:rsidRDefault="00F67003" w:rsidP="00315D96">
      <w:pPr>
        <w:spacing w:line="600" w:lineRule="exact"/>
        <w:jc w:val="center"/>
        <w:rPr>
          <w:rFonts w:ascii="Times New Roman" w:eastAsia="仿宋" w:hAnsi="Times New Roman" w:cs="Times New Roman" w:hint="eastAsia"/>
          <w:sz w:val="32"/>
          <w:szCs w:val="32"/>
        </w:rPr>
      </w:pPr>
      <w:r w:rsidRPr="00F13E0B">
        <w:rPr>
          <w:rFonts w:ascii="黑体" w:eastAsia="黑体" w:hAnsi="黑体" w:cs="Times New Roman" w:hint="eastAsia"/>
          <w:b/>
          <w:sz w:val="32"/>
          <w:szCs w:val="32"/>
        </w:rPr>
        <w:t>特别表决权股份转换申请表</w:t>
      </w:r>
    </w:p>
    <w:p w14:paraId="0BB2F881" w14:textId="77777777" w:rsidR="00F67003" w:rsidRPr="002B27DF" w:rsidRDefault="00F67003" w:rsidP="00F67003">
      <w:pPr>
        <w:spacing w:before="200" w:after="100"/>
        <w:ind w:firstLineChars="250" w:firstLine="703"/>
        <w:jc w:val="left"/>
        <w:textAlignment w:val="center"/>
        <w:rPr>
          <w:rFonts w:ascii="Times New Roman" w:hAnsi="Times New Roman" w:cs="Times New Roman"/>
        </w:rPr>
      </w:pPr>
      <w:r w:rsidRPr="002B27DF">
        <w:rPr>
          <w:rFonts w:ascii="Times New Roman" w:eastAsia="宋体" w:hAnsi="Times New Roman" w:cs="Times New Roman"/>
          <w:b/>
          <w:sz w:val="28"/>
        </w:rPr>
        <w:t>公司名称：</w:t>
      </w:r>
      <w:r w:rsidRPr="002B27DF">
        <w:rPr>
          <w:rFonts w:ascii="Times New Roman" w:eastAsia="宋体" w:hAnsi="Times New Roman" w:cs="Times New Roman"/>
          <w:b/>
          <w:sz w:val="28"/>
        </w:rPr>
        <w:t xml:space="preserve">                                        </w:t>
      </w:r>
      <w:r w:rsidRPr="002B27DF">
        <w:rPr>
          <w:rFonts w:ascii="Times New Roman" w:eastAsia="宋体" w:hAnsi="Times New Roman" w:cs="Times New Roman"/>
          <w:b/>
          <w:sz w:val="28"/>
        </w:rPr>
        <w:t>证券简称：</w:t>
      </w:r>
      <w:r w:rsidRPr="002B27DF">
        <w:rPr>
          <w:rFonts w:ascii="Times New Roman" w:hAnsi="Times New Roman" w:cs="Times New Roman"/>
          <w:b/>
          <w:sz w:val="28"/>
        </w:rPr>
        <w:t xml:space="preserve">           </w:t>
      </w:r>
      <w:r w:rsidRPr="002B27DF">
        <w:rPr>
          <w:rFonts w:ascii="Times New Roman" w:eastAsia="宋体" w:hAnsi="Times New Roman" w:cs="Times New Roman"/>
          <w:b/>
          <w:sz w:val="28"/>
        </w:rPr>
        <w:t>证券代码：</w:t>
      </w:r>
      <w:r w:rsidRPr="002B27DF">
        <w:rPr>
          <w:rFonts w:ascii="Times New Roman" w:hAnsi="Times New Roman" w:cs="Times New Roman"/>
          <w:b/>
          <w:sz w:val="28"/>
        </w:rPr>
        <w:t xml:space="preserve">     </w:t>
      </w:r>
      <w:r w:rsidRPr="002B27DF">
        <w:rPr>
          <w:rFonts w:ascii="Times New Roman" w:eastAsia="Times New Roman" w:hAnsi="Times New Roman" w:cs="Times New Roman"/>
          <w:b/>
          <w:sz w:val="28"/>
        </w:rPr>
        <w:t xml:space="preserve">                                                                            </w:t>
      </w:r>
      <w:r w:rsidRPr="002B27DF">
        <w:rPr>
          <w:rFonts w:ascii="Times New Roman" w:hAnsi="Times New Roman" w:cs="Times New Roman"/>
          <w:b/>
          <w:sz w:val="28"/>
        </w:rPr>
        <w:t xml:space="preserve">  </w:t>
      </w:r>
    </w:p>
    <w:tbl>
      <w:tblPr>
        <w:tblW w:w="13325"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617"/>
        <w:gridCol w:w="1084"/>
        <w:gridCol w:w="1829"/>
        <w:gridCol w:w="1715"/>
        <w:gridCol w:w="1985"/>
        <w:gridCol w:w="1842"/>
        <w:gridCol w:w="1985"/>
        <w:gridCol w:w="2268"/>
      </w:tblGrid>
      <w:tr w:rsidR="00F67003" w:rsidRPr="002B27DF" w14:paraId="631F6498" w14:textId="77777777" w:rsidTr="00E87925">
        <w:trPr>
          <w:trHeight w:val="1000"/>
          <w:jc w:val="center"/>
        </w:trPr>
        <w:tc>
          <w:tcPr>
            <w:tcW w:w="617" w:type="dxa"/>
            <w:shd w:val="clear" w:color="auto" w:fill="auto"/>
            <w:vAlign w:val="center"/>
          </w:tcPr>
          <w:p w14:paraId="6BF4250F" w14:textId="77777777" w:rsidR="00F67003" w:rsidRPr="002B27DF" w:rsidRDefault="00F67003" w:rsidP="00E87925">
            <w:pPr>
              <w:jc w:val="center"/>
              <w:textAlignment w:val="center"/>
              <w:rPr>
                <w:rFonts w:ascii="Times New Roman" w:eastAsia="仿宋" w:hAnsi="Times New Roman" w:cs="Times New Roman"/>
                <w:sz w:val="24"/>
                <w:szCs w:val="24"/>
              </w:rPr>
            </w:pPr>
            <w:r w:rsidRPr="002B27DF">
              <w:rPr>
                <w:rFonts w:ascii="Times New Roman" w:eastAsia="仿宋" w:hAnsi="Times New Roman" w:cs="Times New Roman"/>
                <w:b/>
                <w:sz w:val="24"/>
                <w:szCs w:val="24"/>
              </w:rPr>
              <w:t>序号</w:t>
            </w:r>
          </w:p>
        </w:tc>
        <w:tc>
          <w:tcPr>
            <w:tcW w:w="1084" w:type="dxa"/>
            <w:shd w:val="clear" w:color="auto" w:fill="auto"/>
            <w:vAlign w:val="center"/>
          </w:tcPr>
          <w:p w14:paraId="103E9322" w14:textId="77777777" w:rsidR="00F67003" w:rsidRPr="002B27DF" w:rsidRDefault="00F67003" w:rsidP="00E87925">
            <w:pPr>
              <w:jc w:val="center"/>
              <w:textAlignment w:val="center"/>
              <w:rPr>
                <w:rFonts w:ascii="Times New Roman" w:eastAsia="仿宋" w:hAnsi="Times New Roman" w:cs="Times New Roman"/>
                <w:sz w:val="24"/>
                <w:szCs w:val="24"/>
              </w:rPr>
            </w:pPr>
            <w:r w:rsidRPr="002B27DF">
              <w:rPr>
                <w:rFonts w:ascii="Times New Roman" w:eastAsia="仿宋" w:hAnsi="Times New Roman" w:cs="Times New Roman"/>
                <w:b/>
                <w:sz w:val="24"/>
                <w:szCs w:val="24"/>
              </w:rPr>
              <w:t>股东名称</w:t>
            </w:r>
          </w:p>
        </w:tc>
        <w:tc>
          <w:tcPr>
            <w:tcW w:w="1829" w:type="dxa"/>
            <w:shd w:val="clear" w:color="auto" w:fill="auto"/>
            <w:vAlign w:val="center"/>
          </w:tcPr>
          <w:p w14:paraId="4B9F3B5E" w14:textId="77777777" w:rsidR="00F67003" w:rsidRPr="002B27DF" w:rsidRDefault="00F67003" w:rsidP="00E87925">
            <w:pPr>
              <w:jc w:val="center"/>
              <w:textAlignment w:val="center"/>
              <w:rPr>
                <w:rFonts w:ascii="Times New Roman" w:eastAsia="仿宋" w:hAnsi="Times New Roman" w:cs="Times New Roman"/>
                <w:sz w:val="24"/>
                <w:szCs w:val="24"/>
              </w:rPr>
            </w:pPr>
            <w:r w:rsidRPr="002B27DF">
              <w:rPr>
                <w:rFonts w:ascii="Times New Roman" w:eastAsia="仿宋" w:hAnsi="Times New Roman" w:cs="Times New Roman"/>
                <w:b/>
                <w:sz w:val="24"/>
                <w:szCs w:val="24"/>
              </w:rPr>
              <w:t>身份证号</w:t>
            </w:r>
          </w:p>
        </w:tc>
        <w:tc>
          <w:tcPr>
            <w:tcW w:w="1715" w:type="dxa"/>
            <w:shd w:val="clear" w:color="auto" w:fill="auto"/>
            <w:vAlign w:val="center"/>
          </w:tcPr>
          <w:p w14:paraId="36B571F2" w14:textId="77777777" w:rsidR="00F67003" w:rsidRPr="002B27DF" w:rsidRDefault="00F67003" w:rsidP="00E87925">
            <w:pPr>
              <w:jc w:val="center"/>
              <w:textAlignment w:val="center"/>
              <w:rPr>
                <w:rFonts w:ascii="Times New Roman" w:eastAsia="仿宋" w:hAnsi="Times New Roman" w:cs="Times New Roman"/>
                <w:b/>
                <w:sz w:val="24"/>
                <w:szCs w:val="24"/>
              </w:rPr>
            </w:pPr>
            <w:r w:rsidRPr="002B27DF">
              <w:rPr>
                <w:rFonts w:ascii="Times New Roman" w:eastAsia="仿宋" w:hAnsi="Times New Roman" w:cs="Times New Roman"/>
                <w:b/>
                <w:sz w:val="24"/>
                <w:szCs w:val="24"/>
              </w:rPr>
              <w:t>持有股份数量</w:t>
            </w:r>
            <w:r w:rsidRPr="002B27DF">
              <w:rPr>
                <w:rFonts w:ascii="Times New Roman" w:eastAsia="仿宋" w:hAnsi="Times New Roman" w:cs="Times New Roman"/>
                <w:sz w:val="22"/>
              </w:rPr>
              <w:t>*</w:t>
            </w:r>
          </w:p>
          <w:p w14:paraId="69E120DC" w14:textId="77777777" w:rsidR="00F67003" w:rsidRPr="002B27DF" w:rsidRDefault="00F67003" w:rsidP="00E87925">
            <w:pPr>
              <w:jc w:val="center"/>
              <w:textAlignment w:val="center"/>
              <w:rPr>
                <w:rFonts w:ascii="Times New Roman" w:eastAsia="仿宋" w:hAnsi="Times New Roman" w:cs="Times New Roman"/>
                <w:b/>
                <w:sz w:val="24"/>
                <w:szCs w:val="24"/>
              </w:rPr>
            </w:pPr>
            <w:r w:rsidRPr="002B27DF">
              <w:rPr>
                <w:rFonts w:ascii="Times New Roman" w:eastAsia="仿宋" w:hAnsi="Times New Roman" w:cs="Times New Roman"/>
                <w:b/>
                <w:sz w:val="24"/>
                <w:szCs w:val="24"/>
              </w:rPr>
              <w:t>（股）</w:t>
            </w:r>
          </w:p>
        </w:tc>
        <w:tc>
          <w:tcPr>
            <w:tcW w:w="1985" w:type="dxa"/>
            <w:vAlign w:val="center"/>
          </w:tcPr>
          <w:p w14:paraId="7CB690DA" w14:textId="77777777" w:rsidR="00F67003" w:rsidRPr="002B27DF" w:rsidRDefault="00F67003" w:rsidP="00E87925">
            <w:pPr>
              <w:jc w:val="center"/>
              <w:textAlignment w:val="center"/>
              <w:rPr>
                <w:rFonts w:ascii="Times New Roman" w:eastAsia="仿宋" w:hAnsi="Times New Roman" w:cs="Times New Roman"/>
                <w:b/>
                <w:sz w:val="24"/>
                <w:szCs w:val="24"/>
              </w:rPr>
            </w:pPr>
            <w:r w:rsidRPr="002B27DF">
              <w:rPr>
                <w:rFonts w:ascii="Times New Roman" w:eastAsia="仿宋" w:hAnsi="Times New Roman" w:cs="Times New Roman"/>
                <w:b/>
                <w:sz w:val="24"/>
                <w:szCs w:val="24"/>
              </w:rPr>
              <w:t>转换前持有的特别表决权股份数量</w:t>
            </w:r>
          </w:p>
          <w:p w14:paraId="02E001D8" w14:textId="77777777" w:rsidR="00F67003" w:rsidRPr="002B27DF" w:rsidRDefault="00F67003" w:rsidP="00E87925">
            <w:pPr>
              <w:jc w:val="center"/>
              <w:textAlignment w:val="center"/>
              <w:rPr>
                <w:rFonts w:ascii="Times New Roman" w:eastAsia="仿宋" w:hAnsi="Times New Roman" w:cs="Times New Roman"/>
                <w:b/>
                <w:sz w:val="24"/>
                <w:szCs w:val="24"/>
              </w:rPr>
            </w:pPr>
            <w:r w:rsidRPr="002B27DF">
              <w:rPr>
                <w:rFonts w:ascii="Times New Roman" w:eastAsia="仿宋" w:hAnsi="Times New Roman" w:cs="Times New Roman"/>
                <w:b/>
                <w:sz w:val="24"/>
                <w:szCs w:val="24"/>
              </w:rPr>
              <w:t>（股）</w:t>
            </w:r>
          </w:p>
        </w:tc>
        <w:tc>
          <w:tcPr>
            <w:tcW w:w="1842" w:type="dxa"/>
            <w:vAlign w:val="center"/>
          </w:tcPr>
          <w:p w14:paraId="66B37EAD" w14:textId="77777777" w:rsidR="00F67003" w:rsidRPr="002B27DF" w:rsidRDefault="00F67003" w:rsidP="00E87925">
            <w:pPr>
              <w:jc w:val="center"/>
              <w:textAlignment w:val="center"/>
              <w:rPr>
                <w:rFonts w:ascii="Times New Roman" w:eastAsia="仿宋" w:hAnsi="Times New Roman" w:cs="Times New Roman"/>
                <w:b/>
                <w:sz w:val="24"/>
                <w:szCs w:val="24"/>
              </w:rPr>
            </w:pPr>
            <w:r w:rsidRPr="002B27DF">
              <w:rPr>
                <w:rFonts w:ascii="Times New Roman" w:eastAsia="仿宋" w:hAnsi="Times New Roman" w:cs="Times New Roman"/>
                <w:b/>
                <w:sz w:val="24"/>
                <w:szCs w:val="24"/>
              </w:rPr>
              <w:t>本次转换的特别表决权股份数量</w:t>
            </w:r>
          </w:p>
          <w:p w14:paraId="0F0FB06F" w14:textId="77777777" w:rsidR="00F67003" w:rsidRPr="002B27DF" w:rsidRDefault="00F67003" w:rsidP="00E87925">
            <w:pPr>
              <w:jc w:val="center"/>
              <w:textAlignment w:val="center"/>
              <w:rPr>
                <w:rFonts w:ascii="Times New Roman" w:eastAsia="仿宋" w:hAnsi="Times New Roman" w:cs="Times New Roman"/>
                <w:b/>
                <w:sz w:val="24"/>
                <w:szCs w:val="24"/>
              </w:rPr>
            </w:pPr>
            <w:r w:rsidRPr="002B27DF">
              <w:rPr>
                <w:rFonts w:ascii="Times New Roman" w:eastAsia="仿宋" w:hAnsi="Times New Roman" w:cs="Times New Roman"/>
                <w:b/>
                <w:sz w:val="24"/>
                <w:szCs w:val="24"/>
              </w:rPr>
              <w:t>（股）</w:t>
            </w:r>
          </w:p>
        </w:tc>
        <w:tc>
          <w:tcPr>
            <w:tcW w:w="1985" w:type="dxa"/>
            <w:vAlign w:val="center"/>
          </w:tcPr>
          <w:p w14:paraId="67F046EC" w14:textId="77777777" w:rsidR="00F67003" w:rsidRPr="002B27DF" w:rsidRDefault="00F67003" w:rsidP="00E87925">
            <w:pPr>
              <w:jc w:val="center"/>
              <w:textAlignment w:val="center"/>
              <w:rPr>
                <w:rFonts w:ascii="Times New Roman" w:eastAsia="仿宋" w:hAnsi="Times New Roman" w:cs="Times New Roman"/>
                <w:b/>
                <w:sz w:val="24"/>
                <w:szCs w:val="24"/>
              </w:rPr>
            </w:pPr>
            <w:r w:rsidRPr="002B27DF">
              <w:rPr>
                <w:rFonts w:ascii="Times New Roman" w:eastAsia="仿宋" w:hAnsi="Times New Roman" w:cs="Times New Roman"/>
                <w:b/>
                <w:sz w:val="24"/>
                <w:szCs w:val="24"/>
              </w:rPr>
              <w:t>转换后特别表决权股份数量</w:t>
            </w:r>
          </w:p>
          <w:p w14:paraId="07DDB935" w14:textId="77777777" w:rsidR="00F67003" w:rsidRPr="002B27DF" w:rsidRDefault="00F67003" w:rsidP="00E87925">
            <w:pPr>
              <w:jc w:val="center"/>
              <w:textAlignment w:val="center"/>
              <w:rPr>
                <w:rFonts w:ascii="Times New Roman" w:eastAsia="仿宋" w:hAnsi="Times New Roman" w:cs="Times New Roman"/>
                <w:b/>
                <w:sz w:val="24"/>
                <w:szCs w:val="24"/>
              </w:rPr>
            </w:pPr>
            <w:r w:rsidRPr="002B27DF">
              <w:rPr>
                <w:rFonts w:ascii="Times New Roman" w:eastAsia="仿宋" w:hAnsi="Times New Roman" w:cs="Times New Roman"/>
                <w:b/>
                <w:sz w:val="24"/>
                <w:szCs w:val="24"/>
              </w:rPr>
              <w:t>（股）</w:t>
            </w:r>
          </w:p>
        </w:tc>
        <w:tc>
          <w:tcPr>
            <w:tcW w:w="2268" w:type="dxa"/>
            <w:shd w:val="clear" w:color="auto" w:fill="auto"/>
            <w:vAlign w:val="center"/>
          </w:tcPr>
          <w:p w14:paraId="6016E830" w14:textId="77777777" w:rsidR="00F67003" w:rsidRPr="002B27DF" w:rsidRDefault="00F67003" w:rsidP="00E87925">
            <w:pPr>
              <w:jc w:val="center"/>
              <w:textAlignment w:val="center"/>
              <w:rPr>
                <w:rFonts w:ascii="Times New Roman" w:eastAsia="仿宋" w:hAnsi="Times New Roman" w:cs="Times New Roman"/>
                <w:b/>
                <w:sz w:val="24"/>
                <w:szCs w:val="24"/>
              </w:rPr>
            </w:pPr>
            <w:r w:rsidRPr="002B27DF">
              <w:rPr>
                <w:rFonts w:ascii="Times New Roman" w:eastAsia="仿宋" w:hAnsi="Times New Roman" w:cs="Times New Roman"/>
                <w:b/>
                <w:sz w:val="24"/>
                <w:szCs w:val="24"/>
              </w:rPr>
              <w:t>每份特别表决权股份对应表决权数量</w:t>
            </w:r>
          </w:p>
          <w:p w14:paraId="69D673A5" w14:textId="77777777" w:rsidR="00F67003" w:rsidRPr="002B27DF" w:rsidRDefault="00F67003" w:rsidP="00E87925">
            <w:pPr>
              <w:jc w:val="center"/>
              <w:textAlignment w:val="center"/>
              <w:rPr>
                <w:rFonts w:ascii="Times New Roman" w:eastAsia="仿宋" w:hAnsi="Times New Roman" w:cs="Times New Roman"/>
                <w:sz w:val="24"/>
                <w:szCs w:val="24"/>
              </w:rPr>
            </w:pPr>
            <w:r w:rsidRPr="002B27DF">
              <w:rPr>
                <w:rFonts w:ascii="Times New Roman" w:eastAsia="仿宋" w:hAnsi="Times New Roman" w:cs="Times New Roman"/>
                <w:b/>
                <w:sz w:val="24"/>
                <w:szCs w:val="24"/>
              </w:rPr>
              <w:t>（票）</w:t>
            </w:r>
          </w:p>
        </w:tc>
      </w:tr>
      <w:tr w:rsidR="00F67003" w:rsidRPr="002B27DF" w14:paraId="10660AC4" w14:textId="77777777" w:rsidTr="00E87925">
        <w:trPr>
          <w:trHeight w:val="500"/>
          <w:jc w:val="center"/>
        </w:trPr>
        <w:tc>
          <w:tcPr>
            <w:tcW w:w="617" w:type="dxa"/>
            <w:vAlign w:val="center"/>
          </w:tcPr>
          <w:p w14:paraId="46630B63" w14:textId="77777777" w:rsidR="00F67003" w:rsidRPr="002B27DF" w:rsidRDefault="00F67003" w:rsidP="00E87925">
            <w:pPr>
              <w:jc w:val="center"/>
              <w:textAlignment w:val="center"/>
              <w:rPr>
                <w:rFonts w:ascii="Times New Roman" w:eastAsia="仿宋" w:hAnsi="Times New Roman" w:cs="Times New Roman"/>
                <w:sz w:val="24"/>
                <w:szCs w:val="24"/>
              </w:rPr>
            </w:pPr>
            <w:r w:rsidRPr="002B27DF">
              <w:rPr>
                <w:rFonts w:ascii="Times New Roman" w:eastAsia="仿宋" w:hAnsi="Times New Roman" w:cs="Times New Roman"/>
                <w:sz w:val="24"/>
                <w:szCs w:val="24"/>
              </w:rPr>
              <w:t>1</w:t>
            </w:r>
          </w:p>
        </w:tc>
        <w:tc>
          <w:tcPr>
            <w:tcW w:w="1084" w:type="dxa"/>
            <w:vAlign w:val="center"/>
          </w:tcPr>
          <w:p w14:paraId="60B8AB95" w14:textId="77777777" w:rsidR="00F67003" w:rsidRPr="002B27DF" w:rsidRDefault="00F67003" w:rsidP="00E87925">
            <w:pPr>
              <w:jc w:val="center"/>
              <w:textAlignment w:val="center"/>
              <w:rPr>
                <w:rFonts w:ascii="Times New Roman" w:eastAsia="仿宋" w:hAnsi="Times New Roman" w:cs="Times New Roman"/>
                <w:sz w:val="24"/>
                <w:szCs w:val="24"/>
              </w:rPr>
            </w:pPr>
            <w:r w:rsidRPr="002B27DF">
              <w:rPr>
                <w:rFonts w:ascii="Times New Roman" w:eastAsia="仿宋" w:hAnsi="Times New Roman" w:cs="Times New Roman"/>
                <w:sz w:val="24"/>
                <w:szCs w:val="24"/>
              </w:rPr>
              <w:t>XXX</w:t>
            </w:r>
          </w:p>
        </w:tc>
        <w:tc>
          <w:tcPr>
            <w:tcW w:w="1829" w:type="dxa"/>
            <w:vAlign w:val="center"/>
          </w:tcPr>
          <w:p w14:paraId="279B4C12" w14:textId="77777777" w:rsidR="00F67003" w:rsidRPr="002B27DF" w:rsidRDefault="00F67003" w:rsidP="00E87925">
            <w:pPr>
              <w:jc w:val="center"/>
              <w:textAlignment w:val="center"/>
              <w:rPr>
                <w:rFonts w:ascii="Times New Roman" w:eastAsia="仿宋" w:hAnsi="Times New Roman" w:cs="Times New Roman"/>
                <w:sz w:val="24"/>
                <w:szCs w:val="24"/>
              </w:rPr>
            </w:pPr>
          </w:p>
        </w:tc>
        <w:tc>
          <w:tcPr>
            <w:tcW w:w="1715" w:type="dxa"/>
            <w:vAlign w:val="center"/>
          </w:tcPr>
          <w:p w14:paraId="0BC21952" w14:textId="77777777" w:rsidR="00F67003" w:rsidRPr="002B27DF" w:rsidRDefault="00F67003" w:rsidP="00E87925">
            <w:pPr>
              <w:jc w:val="center"/>
              <w:textAlignment w:val="center"/>
              <w:rPr>
                <w:rFonts w:ascii="Times New Roman" w:eastAsia="仿宋" w:hAnsi="Times New Roman" w:cs="Times New Roman"/>
                <w:sz w:val="24"/>
                <w:szCs w:val="24"/>
              </w:rPr>
            </w:pPr>
          </w:p>
        </w:tc>
        <w:tc>
          <w:tcPr>
            <w:tcW w:w="1985" w:type="dxa"/>
            <w:vAlign w:val="center"/>
          </w:tcPr>
          <w:p w14:paraId="30521CE8" w14:textId="77777777" w:rsidR="00F67003" w:rsidRPr="002B27DF" w:rsidRDefault="00F67003" w:rsidP="00E87925">
            <w:pPr>
              <w:jc w:val="center"/>
              <w:textAlignment w:val="center"/>
              <w:rPr>
                <w:rFonts w:ascii="Times New Roman" w:eastAsia="仿宋" w:hAnsi="Times New Roman" w:cs="Times New Roman"/>
                <w:sz w:val="24"/>
                <w:szCs w:val="24"/>
              </w:rPr>
            </w:pPr>
          </w:p>
        </w:tc>
        <w:tc>
          <w:tcPr>
            <w:tcW w:w="1842" w:type="dxa"/>
            <w:vAlign w:val="center"/>
          </w:tcPr>
          <w:p w14:paraId="592BBA02" w14:textId="77777777" w:rsidR="00F67003" w:rsidRPr="002B27DF" w:rsidRDefault="00F67003" w:rsidP="00E87925">
            <w:pPr>
              <w:jc w:val="center"/>
              <w:textAlignment w:val="center"/>
              <w:rPr>
                <w:rFonts w:ascii="Times New Roman" w:eastAsia="仿宋" w:hAnsi="Times New Roman" w:cs="Times New Roman"/>
                <w:sz w:val="24"/>
                <w:szCs w:val="24"/>
              </w:rPr>
            </w:pPr>
          </w:p>
        </w:tc>
        <w:tc>
          <w:tcPr>
            <w:tcW w:w="1985" w:type="dxa"/>
            <w:vAlign w:val="center"/>
          </w:tcPr>
          <w:p w14:paraId="7D8BD4BC" w14:textId="77777777" w:rsidR="00F67003" w:rsidRPr="002B27DF" w:rsidRDefault="00F67003" w:rsidP="00E87925">
            <w:pPr>
              <w:wordWrap w:val="0"/>
              <w:ind w:right="630"/>
              <w:jc w:val="right"/>
              <w:textAlignment w:val="center"/>
              <w:rPr>
                <w:rFonts w:ascii="Times New Roman" w:eastAsia="仿宋" w:hAnsi="Times New Roman" w:cs="Times New Roman"/>
                <w:sz w:val="24"/>
                <w:szCs w:val="24"/>
              </w:rPr>
            </w:pPr>
          </w:p>
        </w:tc>
        <w:tc>
          <w:tcPr>
            <w:tcW w:w="2268" w:type="dxa"/>
            <w:vAlign w:val="center"/>
          </w:tcPr>
          <w:p w14:paraId="786D33B8" w14:textId="77777777" w:rsidR="00F67003" w:rsidRPr="002B27DF" w:rsidRDefault="00F67003" w:rsidP="00E87925">
            <w:pPr>
              <w:wordWrap w:val="0"/>
              <w:ind w:right="840"/>
              <w:jc w:val="right"/>
              <w:textAlignment w:val="center"/>
              <w:rPr>
                <w:rFonts w:ascii="Times New Roman" w:eastAsia="仿宋" w:hAnsi="Times New Roman" w:cs="Times New Roman"/>
                <w:sz w:val="24"/>
                <w:szCs w:val="24"/>
              </w:rPr>
            </w:pPr>
          </w:p>
        </w:tc>
      </w:tr>
      <w:tr w:rsidR="00F67003" w:rsidRPr="002B27DF" w14:paraId="282A215A" w14:textId="77777777" w:rsidTr="00E87925">
        <w:trPr>
          <w:trHeight w:val="500"/>
          <w:jc w:val="center"/>
        </w:trPr>
        <w:tc>
          <w:tcPr>
            <w:tcW w:w="617" w:type="dxa"/>
            <w:vAlign w:val="center"/>
          </w:tcPr>
          <w:p w14:paraId="35B7AA7D" w14:textId="77777777" w:rsidR="00F67003" w:rsidRPr="002B27DF" w:rsidRDefault="00F67003" w:rsidP="00E87925">
            <w:pPr>
              <w:jc w:val="center"/>
              <w:textAlignment w:val="center"/>
              <w:rPr>
                <w:rFonts w:ascii="Times New Roman" w:eastAsia="仿宋" w:hAnsi="Times New Roman" w:cs="Times New Roman"/>
                <w:sz w:val="24"/>
                <w:szCs w:val="24"/>
              </w:rPr>
            </w:pPr>
            <w:r w:rsidRPr="002B27DF">
              <w:rPr>
                <w:rFonts w:ascii="Times New Roman" w:eastAsia="仿宋" w:hAnsi="Times New Roman" w:cs="Times New Roman"/>
                <w:sz w:val="24"/>
                <w:szCs w:val="24"/>
              </w:rPr>
              <w:t>2</w:t>
            </w:r>
          </w:p>
        </w:tc>
        <w:tc>
          <w:tcPr>
            <w:tcW w:w="1084" w:type="dxa"/>
            <w:vAlign w:val="center"/>
          </w:tcPr>
          <w:p w14:paraId="62145A78" w14:textId="77777777" w:rsidR="00F67003" w:rsidRPr="002B27DF" w:rsidRDefault="00F67003" w:rsidP="00E87925">
            <w:pPr>
              <w:jc w:val="center"/>
              <w:textAlignment w:val="center"/>
              <w:rPr>
                <w:rFonts w:ascii="Times New Roman" w:eastAsia="仿宋" w:hAnsi="Times New Roman" w:cs="Times New Roman"/>
                <w:sz w:val="24"/>
                <w:szCs w:val="24"/>
              </w:rPr>
            </w:pPr>
            <w:r w:rsidRPr="002B27DF">
              <w:rPr>
                <w:rFonts w:ascii="Times New Roman" w:eastAsia="仿宋" w:hAnsi="Times New Roman" w:cs="Times New Roman"/>
                <w:sz w:val="24"/>
                <w:szCs w:val="24"/>
              </w:rPr>
              <w:t>……</w:t>
            </w:r>
          </w:p>
        </w:tc>
        <w:tc>
          <w:tcPr>
            <w:tcW w:w="1829" w:type="dxa"/>
            <w:vAlign w:val="center"/>
          </w:tcPr>
          <w:p w14:paraId="41DF9E5C" w14:textId="77777777" w:rsidR="00F67003" w:rsidRPr="002B27DF" w:rsidRDefault="00F67003" w:rsidP="00E87925">
            <w:pPr>
              <w:jc w:val="center"/>
              <w:textAlignment w:val="center"/>
              <w:rPr>
                <w:rFonts w:ascii="Times New Roman" w:eastAsia="仿宋" w:hAnsi="Times New Roman" w:cs="Times New Roman"/>
                <w:sz w:val="24"/>
                <w:szCs w:val="24"/>
              </w:rPr>
            </w:pPr>
          </w:p>
        </w:tc>
        <w:tc>
          <w:tcPr>
            <w:tcW w:w="1715" w:type="dxa"/>
            <w:vAlign w:val="center"/>
          </w:tcPr>
          <w:p w14:paraId="3ACB176C" w14:textId="77777777" w:rsidR="00F67003" w:rsidRPr="002B27DF" w:rsidRDefault="00F67003" w:rsidP="00E87925">
            <w:pPr>
              <w:jc w:val="center"/>
              <w:textAlignment w:val="center"/>
              <w:rPr>
                <w:rFonts w:ascii="Times New Roman" w:eastAsia="仿宋" w:hAnsi="Times New Roman" w:cs="Times New Roman"/>
                <w:sz w:val="24"/>
                <w:szCs w:val="24"/>
              </w:rPr>
            </w:pPr>
          </w:p>
        </w:tc>
        <w:tc>
          <w:tcPr>
            <w:tcW w:w="1985" w:type="dxa"/>
          </w:tcPr>
          <w:p w14:paraId="1C4E6892" w14:textId="77777777" w:rsidR="00F67003" w:rsidRPr="002B27DF" w:rsidRDefault="00F67003" w:rsidP="00E87925">
            <w:pPr>
              <w:jc w:val="center"/>
              <w:textAlignment w:val="center"/>
              <w:rPr>
                <w:rFonts w:ascii="Times New Roman" w:eastAsia="仿宋" w:hAnsi="Times New Roman" w:cs="Times New Roman"/>
                <w:sz w:val="24"/>
                <w:szCs w:val="24"/>
              </w:rPr>
            </w:pPr>
          </w:p>
        </w:tc>
        <w:tc>
          <w:tcPr>
            <w:tcW w:w="1842" w:type="dxa"/>
            <w:vAlign w:val="center"/>
          </w:tcPr>
          <w:p w14:paraId="070E76D2" w14:textId="77777777" w:rsidR="00F67003" w:rsidRPr="002B27DF" w:rsidRDefault="00F67003" w:rsidP="00E87925">
            <w:pPr>
              <w:jc w:val="center"/>
              <w:textAlignment w:val="center"/>
              <w:rPr>
                <w:rFonts w:ascii="Times New Roman" w:eastAsia="仿宋" w:hAnsi="Times New Roman" w:cs="Times New Roman"/>
                <w:sz w:val="24"/>
                <w:szCs w:val="24"/>
              </w:rPr>
            </w:pPr>
          </w:p>
        </w:tc>
        <w:tc>
          <w:tcPr>
            <w:tcW w:w="1985" w:type="dxa"/>
            <w:vAlign w:val="center"/>
          </w:tcPr>
          <w:p w14:paraId="50F0F83B" w14:textId="77777777" w:rsidR="00F67003" w:rsidRPr="002B27DF" w:rsidRDefault="00F67003" w:rsidP="00E87925">
            <w:pPr>
              <w:ind w:right="420"/>
              <w:jc w:val="center"/>
              <w:textAlignment w:val="center"/>
              <w:rPr>
                <w:rFonts w:ascii="Times New Roman" w:eastAsia="仿宋" w:hAnsi="Times New Roman" w:cs="Times New Roman"/>
                <w:sz w:val="24"/>
                <w:szCs w:val="24"/>
              </w:rPr>
            </w:pPr>
          </w:p>
        </w:tc>
        <w:tc>
          <w:tcPr>
            <w:tcW w:w="2268" w:type="dxa"/>
            <w:vAlign w:val="center"/>
          </w:tcPr>
          <w:p w14:paraId="476FD423" w14:textId="77777777" w:rsidR="00F67003" w:rsidRPr="002B27DF" w:rsidRDefault="00F67003" w:rsidP="00E87925">
            <w:pPr>
              <w:ind w:right="420"/>
              <w:jc w:val="center"/>
              <w:textAlignment w:val="center"/>
              <w:rPr>
                <w:rFonts w:ascii="Times New Roman" w:eastAsia="仿宋" w:hAnsi="Times New Roman" w:cs="Times New Roman"/>
                <w:sz w:val="24"/>
                <w:szCs w:val="24"/>
              </w:rPr>
            </w:pPr>
          </w:p>
        </w:tc>
      </w:tr>
      <w:tr w:rsidR="00F67003" w:rsidRPr="002B27DF" w14:paraId="73C069A6" w14:textId="77777777" w:rsidTr="00E87925">
        <w:trPr>
          <w:trHeight w:val="490"/>
          <w:jc w:val="center"/>
        </w:trPr>
        <w:tc>
          <w:tcPr>
            <w:tcW w:w="3530" w:type="dxa"/>
            <w:gridSpan w:val="3"/>
            <w:vAlign w:val="center"/>
          </w:tcPr>
          <w:p w14:paraId="734E3CFA" w14:textId="77777777" w:rsidR="00F67003" w:rsidRPr="002B27DF" w:rsidRDefault="00F67003" w:rsidP="00E87925">
            <w:pPr>
              <w:jc w:val="center"/>
              <w:textAlignment w:val="center"/>
              <w:rPr>
                <w:rFonts w:ascii="Times New Roman" w:eastAsia="仿宋" w:hAnsi="Times New Roman" w:cs="Times New Roman"/>
                <w:sz w:val="24"/>
                <w:szCs w:val="24"/>
              </w:rPr>
            </w:pPr>
            <w:r w:rsidRPr="002B27DF">
              <w:rPr>
                <w:rFonts w:ascii="Times New Roman" w:eastAsia="仿宋" w:hAnsi="Times New Roman" w:cs="Times New Roman"/>
                <w:sz w:val="24"/>
                <w:szCs w:val="24"/>
              </w:rPr>
              <w:t>合计</w:t>
            </w:r>
          </w:p>
        </w:tc>
        <w:tc>
          <w:tcPr>
            <w:tcW w:w="1715" w:type="dxa"/>
            <w:vAlign w:val="center"/>
          </w:tcPr>
          <w:p w14:paraId="1B86475F" w14:textId="77777777" w:rsidR="00F67003" w:rsidRPr="002B27DF" w:rsidRDefault="00F67003" w:rsidP="00E87925">
            <w:pPr>
              <w:jc w:val="center"/>
              <w:textAlignment w:val="center"/>
              <w:rPr>
                <w:rFonts w:ascii="Times New Roman" w:eastAsia="仿宋" w:hAnsi="Times New Roman" w:cs="Times New Roman"/>
                <w:sz w:val="24"/>
                <w:szCs w:val="24"/>
              </w:rPr>
            </w:pPr>
          </w:p>
        </w:tc>
        <w:tc>
          <w:tcPr>
            <w:tcW w:w="1985" w:type="dxa"/>
          </w:tcPr>
          <w:p w14:paraId="096CC76E" w14:textId="77777777" w:rsidR="00F67003" w:rsidRPr="002B27DF" w:rsidRDefault="00F67003" w:rsidP="00E87925">
            <w:pPr>
              <w:jc w:val="right"/>
              <w:textAlignment w:val="center"/>
              <w:rPr>
                <w:rFonts w:ascii="Times New Roman" w:eastAsia="仿宋" w:hAnsi="Times New Roman" w:cs="Times New Roman"/>
                <w:sz w:val="24"/>
                <w:szCs w:val="24"/>
              </w:rPr>
            </w:pPr>
          </w:p>
        </w:tc>
        <w:tc>
          <w:tcPr>
            <w:tcW w:w="1842" w:type="dxa"/>
          </w:tcPr>
          <w:p w14:paraId="2D2B781E" w14:textId="77777777" w:rsidR="00F67003" w:rsidRPr="002B27DF" w:rsidRDefault="00F67003" w:rsidP="00E87925">
            <w:pPr>
              <w:jc w:val="right"/>
              <w:textAlignment w:val="center"/>
              <w:rPr>
                <w:rFonts w:ascii="Times New Roman" w:eastAsia="仿宋" w:hAnsi="Times New Roman" w:cs="Times New Roman"/>
                <w:sz w:val="24"/>
                <w:szCs w:val="24"/>
              </w:rPr>
            </w:pPr>
          </w:p>
        </w:tc>
        <w:tc>
          <w:tcPr>
            <w:tcW w:w="1985" w:type="dxa"/>
          </w:tcPr>
          <w:p w14:paraId="77ABD05E" w14:textId="77777777" w:rsidR="00F67003" w:rsidRPr="002B27DF" w:rsidRDefault="00F67003" w:rsidP="00E87925">
            <w:pPr>
              <w:ind w:right="442"/>
              <w:jc w:val="center"/>
              <w:textAlignment w:val="center"/>
              <w:rPr>
                <w:rFonts w:ascii="Times New Roman" w:eastAsia="仿宋" w:hAnsi="Times New Roman" w:cs="Times New Roman"/>
                <w:sz w:val="24"/>
                <w:szCs w:val="24"/>
              </w:rPr>
            </w:pPr>
          </w:p>
        </w:tc>
        <w:tc>
          <w:tcPr>
            <w:tcW w:w="2268" w:type="dxa"/>
            <w:vAlign w:val="center"/>
          </w:tcPr>
          <w:p w14:paraId="15658C34" w14:textId="77777777" w:rsidR="00F67003" w:rsidRPr="002B27DF" w:rsidRDefault="00F67003" w:rsidP="00E87925">
            <w:pPr>
              <w:ind w:right="442"/>
              <w:jc w:val="center"/>
              <w:textAlignment w:val="center"/>
              <w:rPr>
                <w:rFonts w:ascii="Times New Roman" w:eastAsia="仿宋" w:hAnsi="Times New Roman" w:cs="Times New Roman"/>
                <w:sz w:val="24"/>
                <w:szCs w:val="24"/>
              </w:rPr>
            </w:pPr>
          </w:p>
        </w:tc>
      </w:tr>
    </w:tbl>
    <w:p w14:paraId="37A1FF70" w14:textId="77777777" w:rsidR="00F67003" w:rsidRPr="002B27DF" w:rsidRDefault="00F67003" w:rsidP="00F67003">
      <w:pPr>
        <w:spacing w:line="240" w:lineRule="atLeast"/>
        <w:rPr>
          <w:rFonts w:ascii="Times New Roman" w:eastAsia="仿宋" w:hAnsi="Times New Roman" w:cs="Times New Roman"/>
          <w:sz w:val="22"/>
        </w:rPr>
      </w:pPr>
    </w:p>
    <w:p w14:paraId="5CD14886" w14:textId="77777777" w:rsidR="00F67003" w:rsidRPr="002B27DF" w:rsidRDefault="00F67003" w:rsidP="00F67003">
      <w:pPr>
        <w:spacing w:line="240" w:lineRule="atLeast"/>
        <w:rPr>
          <w:rFonts w:ascii="Times New Roman" w:eastAsia="仿宋" w:hAnsi="Times New Roman" w:cs="Times New Roman"/>
          <w:sz w:val="22"/>
        </w:rPr>
      </w:pPr>
      <w:r w:rsidRPr="002B27DF">
        <w:rPr>
          <w:rFonts w:ascii="Times New Roman" w:eastAsia="仿宋" w:hAnsi="Times New Roman" w:cs="Times New Roman"/>
          <w:sz w:val="22"/>
        </w:rPr>
        <w:t>*</w:t>
      </w:r>
      <w:r w:rsidRPr="002B27DF">
        <w:rPr>
          <w:rFonts w:ascii="Times New Roman" w:eastAsia="仿宋" w:hAnsi="Times New Roman" w:cs="Times New Roman"/>
          <w:sz w:val="22"/>
        </w:rPr>
        <w:t>截至</w:t>
      </w:r>
      <w:r w:rsidRPr="002B27DF">
        <w:rPr>
          <w:rFonts w:ascii="Times New Roman" w:eastAsia="仿宋" w:hAnsi="Times New Roman" w:cs="Times New Roman"/>
          <w:sz w:val="22"/>
        </w:rPr>
        <w:t>XXXX</w:t>
      </w:r>
      <w:r w:rsidRPr="002B27DF">
        <w:rPr>
          <w:rFonts w:ascii="Times New Roman" w:eastAsia="仿宋" w:hAnsi="Times New Roman" w:cs="Times New Roman"/>
          <w:sz w:val="22"/>
        </w:rPr>
        <w:t>年</w:t>
      </w:r>
      <w:r w:rsidRPr="002B27DF">
        <w:rPr>
          <w:rFonts w:ascii="Times New Roman" w:eastAsia="仿宋" w:hAnsi="Times New Roman" w:cs="Times New Roman"/>
          <w:sz w:val="22"/>
        </w:rPr>
        <w:t>XX</w:t>
      </w:r>
      <w:r w:rsidRPr="002B27DF">
        <w:rPr>
          <w:rFonts w:ascii="Times New Roman" w:eastAsia="仿宋" w:hAnsi="Times New Roman" w:cs="Times New Roman"/>
          <w:sz w:val="22"/>
        </w:rPr>
        <w:t>月</w:t>
      </w:r>
      <w:r w:rsidRPr="002B27DF">
        <w:rPr>
          <w:rFonts w:ascii="Times New Roman" w:eastAsia="仿宋" w:hAnsi="Times New Roman" w:cs="Times New Roman"/>
          <w:sz w:val="22"/>
        </w:rPr>
        <w:t>XX</w:t>
      </w:r>
      <w:r w:rsidRPr="002B27DF">
        <w:rPr>
          <w:rFonts w:ascii="Times New Roman" w:eastAsia="仿宋" w:hAnsi="Times New Roman" w:cs="Times New Roman"/>
          <w:sz w:val="22"/>
        </w:rPr>
        <w:t>日下午收市时在中国结算登记在册的股东直接持股数量。</w:t>
      </w:r>
    </w:p>
    <w:p w14:paraId="63D8188A" w14:textId="77777777" w:rsidR="00F67003" w:rsidRPr="002B27DF" w:rsidRDefault="00F67003" w:rsidP="00F67003">
      <w:pPr>
        <w:spacing w:line="240" w:lineRule="atLeast"/>
        <w:rPr>
          <w:rFonts w:ascii="Times New Roman" w:eastAsia="仿宋" w:hAnsi="Times New Roman" w:cs="Times New Roman"/>
          <w:sz w:val="22"/>
        </w:rPr>
      </w:pPr>
    </w:p>
    <w:p w14:paraId="74325A7E" w14:textId="77777777" w:rsidR="00F67003" w:rsidRPr="002B27DF" w:rsidRDefault="00F67003" w:rsidP="00F67003">
      <w:pPr>
        <w:spacing w:before="200" w:after="100"/>
        <w:ind w:right="1540"/>
        <w:jc w:val="right"/>
        <w:textAlignment w:val="center"/>
        <w:rPr>
          <w:rFonts w:ascii="Times New Roman" w:eastAsia="仿宋" w:hAnsi="Times New Roman" w:cs="Times New Roman"/>
          <w:b/>
          <w:sz w:val="28"/>
        </w:rPr>
      </w:pPr>
      <w:r w:rsidRPr="002B27DF">
        <w:rPr>
          <w:rFonts w:ascii="Times New Roman" w:eastAsia="仿宋" w:hAnsi="Times New Roman" w:cs="Times New Roman"/>
          <w:b/>
          <w:sz w:val="28"/>
        </w:rPr>
        <w:t>XXX</w:t>
      </w:r>
      <w:r w:rsidRPr="002B27DF">
        <w:rPr>
          <w:rFonts w:ascii="Times New Roman" w:eastAsia="仿宋" w:hAnsi="Times New Roman" w:cs="Times New Roman"/>
          <w:b/>
          <w:sz w:val="28"/>
        </w:rPr>
        <w:t>股份有限公司（盖章）</w:t>
      </w:r>
    </w:p>
    <w:p w14:paraId="4AC69759" w14:textId="77777777" w:rsidR="00F67003" w:rsidRPr="002B27DF" w:rsidRDefault="00F67003" w:rsidP="00F67003">
      <w:pPr>
        <w:wordWrap w:val="0"/>
        <w:spacing w:before="200" w:after="100"/>
        <w:ind w:right="1540"/>
        <w:jc w:val="right"/>
        <w:textAlignment w:val="center"/>
        <w:rPr>
          <w:rFonts w:ascii="Times New Roman" w:eastAsia="仿宋" w:hAnsi="Times New Roman" w:cs="Times New Roman"/>
          <w:b/>
          <w:sz w:val="28"/>
        </w:rPr>
      </w:pPr>
      <w:r w:rsidRPr="002B27DF">
        <w:rPr>
          <w:rFonts w:ascii="Times New Roman" w:eastAsia="仿宋" w:hAnsi="Times New Roman" w:cs="Times New Roman"/>
          <w:b/>
          <w:sz w:val="28"/>
        </w:rPr>
        <w:t>日期：</w:t>
      </w:r>
      <w:r w:rsidRPr="002B27DF">
        <w:rPr>
          <w:rFonts w:ascii="Times New Roman" w:eastAsia="仿宋" w:hAnsi="Times New Roman" w:cs="Times New Roman"/>
          <w:b/>
          <w:sz w:val="28"/>
        </w:rPr>
        <w:t xml:space="preserve">                  </w:t>
      </w:r>
    </w:p>
    <w:p w14:paraId="3FA909AC" w14:textId="77777777" w:rsidR="00F67003" w:rsidRPr="002B27DF" w:rsidRDefault="00F67003" w:rsidP="00F67003">
      <w:pPr>
        <w:spacing w:line="600" w:lineRule="exact"/>
        <w:rPr>
          <w:rFonts w:ascii="Times New Roman" w:eastAsia="仿宋" w:hAnsi="Times New Roman" w:cs="Times New Roman"/>
          <w:sz w:val="32"/>
          <w:szCs w:val="32"/>
        </w:rPr>
        <w:sectPr w:rsidR="00F67003" w:rsidRPr="002B27DF" w:rsidSect="006D26F5">
          <w:pgSz w:w="16838" w:h="11906" w:orient="landscape"/>
          <w:pgMar w:top="1800" w:right="1440" w:bottom="1800" w:left="1440" w:header="851" w:footer="992" w:gutter="0"/>
          <w:pgNumType w:fmt="numberInDash"/>
          <w:cols w:space="425"/>
          <w:docGrid w:type="lines" w:linePitch="312"/>
        </w:sectPr>
      </w:pPr>
    </w:p>
    <w:p w14:paraId="6942F59D" w14:textId="77777777" w:rsidR="002A78B9" w:rsidRDefault="00F67003" w:rsidP="00F67003">
      <w:pPr>
        <w:widowControl/>
        <w:jc w:val="left"/>
        <w:rPr>
          <w:rFonts w:ascii="Times New Roman" w:eastAsia="黑体" w:hAnsi="Times New Roman" w:cs="Times New Roman"/>
          <w:sz w:val="32"/>
          <w:szCs w:val="32"/>
        </w:rPr>
      </w:pPr>
      <w:r w:rsidRPr="002B27DF">
        <w:rPr>
          <w:rFonts w:ascii="Times New Roman" w:eastAsia="黑体" w:hAnsi="Times New Roman" w:cs="Times New Roman"/>
          <w:sz w:val="32"/>
          <w:szCs w:val="32"/>
        </w:rPr>
        <w:t>附件</w:t>
      </w:r>
      <w:r w:rsidR="000E041B">
        <w:rPr>
          <w:rFonts w:ascii="Times New Roman" w:eastAsia="黑体" w:hAnsi="Times New Roman" w:cs="Times New Roman" w:hint="eastAsia"/>
          <w:sz w:val="32"/>
          <w:szCs w:val="32"/>
        </w:rPr>
        <w:t>5</w:t>
      </w:r>
    </w:p>
    <w:p w14:paraId="41BBCAA3" w14:textId="77777777" w:rsidR="002A78B9" w:rsidRDefault="002A78B9" w:rsidP="00F67003">
      <w:pPr>
        <w:widowControl/>
        <w:jc w:val="left"/>
        <w:rPr>
          <w:rFonts w:ascii="Times New Roman" w:eastAsia="黑体" w:hAnsi="Times New Roman" w:cs="Times New Roman"/>
          <w:sz w:val="32"/>
          <w:szCs w:val="32"/>
        </w:rPr>
      </w:pPr>
    </w:p>
    <w:p w14:paraId="761BF9F1" w14:textId="48D580D2" w:rsidR="00F67003" w:rsidRPr="002B27DF" w:rsidRDefault="00F67003" w:rsidP="00F13E0B">
      <w:pPr>
        <w:spacing w:line="600" w:lineRule="exact"/>
        <w:jc w:val="center"/>
        <w:rPr>
          <w:rFonts w:ascii="Times New Roman" w:eastAsia="黑体" w:hAnsi="Times New Roman" w:cs="Times New Roman"/>
          <w:sz w:val="32"/>
          <w:szCs w:val="32"/>
        </w:rPr>
      </w:pPr>
      <w:r w:rsidRPr="00F13E0B">
        <w:rPr>
          <w:rFonts w:ascii="黑体" w:eastAsia="黑体" w:hAnsi="黑体" w:cs="Times New Roman" w:hint="eastAsia"/>
          <w:b/>
          <w:sz w:val="32"/>
          <w:szCs w:val="32"/>
        </w:rPr>
        <w:t>表决权差异安排异议股东股份转让申请书</w:t>
      </w:r>
    </w:p>
    <w:p w14:paraId="2A5079CE" w14:textId="77777777" w:rsidR="00F67003" w:rsidRPr="002B27DF" w:rsidRDefault="00F67003" w:rsidP="00F67003">
      <w:pPr>
        <w:widowControl/>
        <w:jc w:val="left"/>
        <w:rPr>
          <w:rFonts w:ascii="Times New Roman" w:eastAsia="仿宋" w:hAnsi="Times New Roman" w:cs="Times New Roman"/>
          <w:sz w:val="32"/>
          <w:szCs w:val="32"/>
        </w:rPr>
      </w:pPr>
    </w:p>
    <w:p w14:paraId="6C5D9300" w14:textId="77777777" w:rsidR="00F67003" w:rsidRPr="002B27DF" w:rsidRDefault="00F67003" w:rsidP="00F67003">
      <w:pPr>
        <w:widowControl/>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北京证券</w:t>
      </w:r>
      <w:r>
        <w:rPr>
          <w:rFonts w:ascii="Times New Roman" w:eastAsia="仿宋" w:hAnsi="Times New Roman" w:cs="Times New Roman"/>
          <w:sz w:val="32"/>
          <w:szCs w:val="32"/>
        </w:rPr>
        <w:t>交易所</w:t>
      </w:r>
      <w:r w:rsidRPr="002B27DF">
        <w:rPr>
          <w:rFonts w:ascii="Times New Roman" w:eastAsia="仿宋" w:hAnsi="Times New Roman" w:cs="Times New Roman"/>
          <w:sz w:val="32"/>
          <w:szCs w:val="32"/>
        </w:rPr>
        <w:t>：</w:t>
      </w:r>
    </w:p>
    <w:p w14:paraId="5CDD458F" w14:textId="77777777" w:rsidR="00F67003" w:rsidRPr="002B27DF" w:rsidRDefault="00F67003" w:rsidP="00F67003">
      <w:pPr>
        <w:widowControl/>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根据《</w:t>
      </w:r>
      <w:r w:rsidRPr="002B27DF">
        <w:rPr>
          <w:rFonts w:ascii="Times New Roman" w:eastAsia="仿宋" w:hAnsi="Times New Roman" w:cs="Times New Roman"/>
          <w:sz w:val="32"/>
          <w:szCs w:val="32"/>
        </w:rPr>
        <w:t>___________</w:t>
      </w:r>
      <w:r w:rsidRPr="002B27DF">
        <w:rPr>
          <w:rFonts w:ascii="Times New Roman" w:eastAsia="仿宋" w:hAnsi="Times New Roman" w:cs="Times New Roman"/>
          <w:sz w:val="32"/>
          <w:szCs w:val="32"/>
        </w:rPr>
        <w:t>股份有限公司表决权差异安排变更方案》，</w:t>
      </w:r>
      <w:r w:rsidRPr="002B27DF">
        <w:rPr>
          <w:rFonts w:ascii="Times New Roman" w:eastAsia="仿宋" w:hAnsi="Times New Roman" w:cs="Times New Roman"/>
          <w:sz w:val="32"/>
          <w:szCs w:val="32"/>
        </w:rPr>
        <w:t>___________</w:t>
      </w:r>
      <w:r w:rsidRPr="002B27DF">
        <w:rPr>
          <w:rFonts w:ascii="Times New Roman" w:eastAsia="仿宋" w:hAnsi="Times New Roman" w:cs="Times New Roman"/>
          <w:sz w:val="32"/>
          <w:szCs w:val="32"/>
        </w:rPr>
        <w:t>股份有限公司</w:t>
      </w:r>
      <w:r>
        <w:rPr>
          <w:rFonts w:ascii="Times New Roman" w:eastAsia="仿宋" w:hAnsi="Times New Roman" w:cs="Times New Roman" w:hint="eastAsia"/>
          <w:sz w:val="32"/>
          <w:szCs w:val="32"/>
        </w:rPr>
        <w:t>拟</w:t>
      </w:r>
      <w:r w:rsidRPr="002B27DF">
        <w:rPr>
          <w:rFonts w:ascii="Times New Roman" w:eastAsia="仿宋" w:hAnsi="Times New Roman" w:cs="Times New Roman"/>
          <w:sz w:val="32"/>
          <w:szCs w:val="32"/>
        </w:rPr>
        <w:t>变更表决权差异安排。根据上述方案中关于异议股东保护的相关安排，经友好协商，特别表决权股东</w:t>
      </w:r>
      <w:r w:rsidRPr="002B27DF">
        <w:rPr>
          <w:rFonts w:ascii="Times New Roman" w:eastAsia="仿宋" w:hAnsi="Times New Roman" w:cs="Times New Roman"/>
          <w:sz w:val="32"/>
          <w:szCs w:val="32"/>
        </w:rPr>
        <w:t>______</w:t>
      </w:r>
      <w:r w:rsidRPr="002B27DF">
        <w:rPr>
          <w:rFonts w:ascii="Times New Roman" w:eastAsia="仿宋" w:hAnsi="Times New Roman" w:cs="Times New Roman"/>
          <w:sz w:val="32"/>
          <w:szCs w:val="32"/>
        </w:rPr>
        <w:t>与异议股东</w:t>
      </w:r>
      <w:r w:rsidRPr="002B27DF">
        <w:rPr>
          <w:rFonts w:ascii="Times New Roman" w:eastAsia="仿宋" w:hAnsi="Times New Roman" w:cs="Times New Roman"/>
          <w:sz w:val="32"/>
          <w:szCs w:val="32"/>
        </w:rPr>
        <w:t>______</w:t>
      </w:r>
      <w:r w:rsidRPr="002B27DF">
        <w:rPr>
          <w:rFonts w:ascii="Times New Roman" w:eastAsia="仿宋" w:hAnsi="Times New Roman" w:cs="Times New Roman"/>
          <w:sz w:val="32"/>
          <w:szCs w:val="32"/>
        </w:rPr>
        <w:t>、</w:t>
      </w:r>
      <w:r w:rsidRPr="002B27DF">
        <w:rPr>
          <w:rFonts w:ascii="Times New Roman" w:eastAsia="仿宋" w:hAnsi="Times New Roman" w:cs="Times New Roman"/>
          <w:sz w:val="32"/>
          <w:szCs w:val="32"/>
        </w:rPr>
        <w:t>______</w:t>
      </w:r>
      <w:r w:rsidRPr="002B27DF">
        <w:rPr>
          <w:rFonts w:ascii="Times New Roman" w:eastAsia="仿宋" w:hAnsi="Times New Roman" w:cs="Times New Roman"/>
          <w:sz w:val="32"/>
          <w:szCs w:val="32"/>
        </w:rPr>
        <w:t>等签订了表决权差异安排异议股东股份</w:t>
      </w:r>
      <w:r>
        <w:rPr>
          <w:rFonts w:ascii="Times New Roman" w:eastAsia="仿宋" w:hAnsi="Times New Roman" w:cs="Times New Roman" w:hint="eastAsia"/>
          <w:sz w:val="32"/>
          <w:szCs w:val="32"/>
        </w:rPr>
        <w:t>转让</w:t>
      </w:r>
      <w:r w:rsidRPr="002B27DF">
        <w:rPr>
          <w:rFonts w:ascii="Times New Roman" w:eastAsia="仿宋" w:hAnsi="Times New Roman" w:cs="Times New Roman"/>
          <w:sz w:val="32"/>
          <w:szCs w:val="32"/>
        </w:rPr>
        <w:t>相关协议。</w:t>
      </w:r>
    </w:p>
    <w:p w14:paraId="2FC261C8" w14:textId="78BD984E" w:rsidR="00F67003" w:rsidRPr="002B27DF" w:rsidRDefault="00F67003">
      <w:pPr>
        <w:widowControl/>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根据《</w:t>
      </w:r>
      <w:r>
        <w:rPr>
          <w:rFonts w:ascii="Times New Roman" w:eastAsia="仿宋" w:hAnsi="Times New Roman" w:cs="Times New Roman" w:hint="eastAsia"/>
          <w:sz w:val="32"/>
          <w:szCs w:val="32"/>
        </w:rPr>
        <w:t>北京证券</w:t>
      </w:r>
      <w:r>
        <w:rPr>
          <w:rFonts w:ascii="Times New Roman" w:eastAsia="仿宋" w:hAnsi="Times New Roman" w:cs="Times New Roman"/>
          <w:sz w:val="32"/>
          <w:szCs w:val="32"/>
        </w:rPr>
        <w:t>交易所股票上市</w:t>
      </w:r>
      <w:r>
        <w:rPr>
          <w:rFonts w:ascii="Times New Roman" w:eastAsia="仿宋" w:hAnsi="Times New Roman" w:cs="Times New Roman" w:hint="eastAsia"/>
          <w:sz w:val="32"/>
          <w:szCs w:val="32"/>
        </w:rPr>
        <w:t>规则</w:t>
      </w:r>
      <w:r>
        <w:rPr>
          <w:rFonts w:ascii="Times New Roman" w:eastAsia="仿宋" w:hAnsi="Times New Roman" w:cs="Times New Roman"/>
          <w:sz w:val="32"/>
          <w:szCs w:val="32"/>
        </w:rPr>
        <w:t>（</w:t>
      </w:r>
      <w:r>
        <w:rPr>
          <w:rFonts w:ascii="Times New Roman" w:eastAsia="仿宋" w:hAnsi="Times New Roman" w:cs="Times New Roman" w:hint="eastAsia"/>
          <w:sz w:val="32"/>
          <w:szCs w:val="32"/>
        </w:rPr>
        <w:t>试行</w:t>
      </w:r>
      <w:r>
        <w:rPr>
          <w:rFonts w:ascii="Times New Roman" w:eastAsia="仿宋" w:hAnsi="Times New Roman" w:cs="Times New Roman"/>
          <w:sz w:val="32"/>
          <w:szCs w:val="32"/>
        </w:rPr>
        <w:t>）</w:t>
      </w:r>
      <w:r w:rsidRPr="002B27DF">
        <w:rPr>
          <w:rFonts w:ascii="Times New Roman" w:eastAsia="仿宋" w:hAnsi="Times New Roman" w:cs="Times New Roman"/>
          <w:sz w:val="32"/>
          <w:szCs w:val="32"/>
        </w:rPr>
        <w:t>》《</w:t>
      </w:r>
      <w:r w:rsidR="00E15F89" w:rsidRPr="00E15F89">
        <w:rPr>
          <w:rFonts w:ascii="Times New Roman" w:eastAsia="仿宋" w:hAnsi="Times New Roman" w:cs="Times New Roman" w:hint="eastAsia"/>
          <w:sz w:val="32"/>
          <w:szCs w:val="32"/>
        </w:rPr>
        <w:t>北京证券交易所上市公司业务办理指南第</w:t>
      </w:r>
      <w:r w:rsidR="00E15F89" w:rsidRPr="00E15F89">
        <w:rPr>
          <w:rFonts w:ascii="Times New Roman" w:eastAsia="仿宋" w:hAnsi="Times New Roman" w:cs="Times New Roman" w:hint="eastAsia"/>
          <w:sz w:val="32"/>
          <w:szCs w:val="32"/>
        </w:rPr>
        <w:t>5</w:t>
      </w:r>
      <w:r w:rsidR="00E15F89" w:rsidRPr="00E15F89">
        <w:rPr>
          <w:rFonts w:ascii="Times New Roman" w:eastAsia="仿宋" w:hAnsi="Times New Roman" w:cs="Times New Roman" w:hint="eastAsia"/>
          <w:sz w:val="32"/>
          <w:szCs w:val="32"/>
        </w:rPr>
        <w:t>号——表决权差异安排</w:t>
      </w:r>
      <w:r w:rsidRPr="002B27DF">
        <w:rPr>
          <w:rFonts w:ascii="Times New Roman" w:eastAsia="仿宋" w:hAnsi="Times New Roman" w:cs="Times New Roman"/>
          <w:sz w:val="32"/>
          <w:szCs w:val="32"/>
        </w:rPr>
        <w:t>》，特此申请办理表决权差异安排异议股东股份转让业务。</w:t>
      </w:r>
    </w:p>
    <w:p w14:paraId="4F2DFF89" w14:textId="77777777" w:rsidR="00F67003" w:rsidRPr="002B27DF" w:rsidRDefault="00F67003" w:rsidP="00F67003">
      <w:pPr>
        <w:widowControl/>
        <w:ind w:firstLineChars="200" w:firstLine="640"/>
        <w:jc w:val="left"/>
        <w:rPr>
          <w:rFonts w:ascii="Times New Roman" w:eastAsia="仿宋" w:hAnsi="Times New Roman" w:cs="Times New Roman"/>
          <w:sz w:val="32"/>
          <w:szCs w:val="32"/>
        </w:rPr>
      </w:pPr>
      <w:r w:rsidRPr="002B27DF">
        <w:rPr>
          <w:rFonts w:ascii="Times New Roman" w:eastAsia="仿宋" w:hAnsi="Times New Roman" w:cs="Times New Roman"/>
          <w:sz w:val="32"/>
          <w:szCs w:val="32"/>
        </w:rPr>
        <w:t>转让双方确认已知悉股份转让后可能发生履约风险。</w:t>
      </w:r>
    </w:p>
    <w:p w14:paraId="32B1085B" w14:textId="77777777" w:rsidR="00F67003" w:rsidRPr="002B27DF" w:rsidRDefault="00F67003" w:rsidP="00F67003">
      <w:pPr>
        <w:widowControl/>
        <w:ind w:firstLineChars="200" w:firstLine="640"/>
        <w:jc w:val="left"/>
        <w:rPr>
          <w:rFonts w:ascii="Times New Roman" w:eastAsia="仿宋" w:hAnsi="Times New Roman" w:cs="Times New Roman"/>
          <w:sz w:val="32"/>
          <w:szCs w:val="32"/>
        </w:rPr>
      </w:pPr>
    </w:p>
    <w:p w14:paraId="4C9A5FE1" w14:textId="77777777" w:rsidR="00F67003" w:rsidRPr="002B27DF" w:rsidRDefault="00F67003" w:rsidP="00F67003">
      <w:pPr>
        <w:widowControl/>
        <w:wordWrap w:val="0"/>
        <w:jc w:val="right"/>
        <w:rPr>
          <w:rFonts w:ascii="Times New Roman" w:eastAsia="仿宋" w:hAnsi="Times New Roman" w:cs="Times New Roman"/>
          <w:sz w:val="32"/>
          <w:szCs w:val="32"/>
        </w:rPr>
      </w:pPr>
      <w:r w:rsidRPr="002B27DF">
        <w:rPr>
          <w:rFonts w:ascii="Times New Roman" w:eastAsia="仿宋" w:hAnsi="Times New Roman" w:cs="Times New Roman"/>
          <w:sz w:val="32"/>
          <w:szCs w:val="32"/>
        </w:rPr>
        <w:t>申请人：</w:t>
      </w:r>
      <w:r w:rsidRPr="002B27DF">
        <w:rPr>
          <w:rFonts w:ascii="Times New Roman" w:eastAsia="仿宋" w:hAnsi="Times New Roman" w:cs="Times New Roman"/>
          <w:sz w:val="32"/>
          <w:szCs w:val="32"/>
        </w:rPr>
        <w:t xml:space="preserve">        </w:t>
      </w:r>
    </w:p>
    <w:p w14:paraId="595D05E4" w14:textId="77777777" w:rsidR="00F67003" w:rsidRPr="002B27DF" w:rsidRDefault="00F67003" w:rsidP="00F67003">
      <w:pPr>
        <w:widowControl/>
        <w:wordWrap w:val="0"/>
        <w:jc w:val="right"/>
        <w:rPr>
          <w:rFonts w:ascii="Times New Roman" w:eastAsia="仿宋" w:hAnsi="Times New Roman" w:cs="Times New Roman"/>
          <w:sz w:val="32"/>
          <w:szCs w:val="32"/>
        </w:rPr>
      </w:pPr>
      <w:r w:rsidRPr="002B27DF">
        <w:rPr>
          <w:rFonts w:ascii="Times New Roman" w:eastAsia="仿宋" w:hAnsi="Times New Roman" w:cs="Times New Roman"/>
          <w:sz w:val="32"/>
          <w:szCs w:val="32"/>
        </w:rPr>
        <w:t>日期：</w:t>
      </w:r>
      <w:r w:rsidRPr="002B27DF">
        <w:rPr>
          <w:rFonts w:ascii="Times New Roman" w:eastAsia="仿宋" w:hAnsi="Times New Roman" w:cs="Times New Roman"/>
          <w:sz w:val="32"/>
          <w:szCs w:val="32"/>
        </w:rPr>
        <w:t xml:space="preserve">        </w:t>
      </w:r>
    </w:p>
    <w:p w14:paraId="60B7DCC9" w14:textId="77777777" w:rsidR="00F67003" w:rsidRPr="002B27DF" w:rsidRDefault="00F67003" w:rsidP="00F67003">
      <w:pPr>
        <w:widowControl/>
        <w:jc w:val="left"/>
        <w:rPr>
          <w:rFonts w:ascii="Times New Roman" w:eastAsia="方正大标宋简体" w:hAnsi="Times New Roman" w:cs="Times New Roman"/>
          <w:sz w:val="44"/>
          <w:szCs w:val="44"/>
        </w:rPr>
      </w:pPr>
    </w:p>
    <w:p w14:paraId="089DE683" w14:textId="77777777" w:rsidR="00F67003" w:rsidRPr="002B27DF" w:rsidRDefault="00F67003" w:rsidP="00F67003">
      <w:pPr>
        <w:widowControl/>
        <w:jc w:val="left"/>
        <w:rPr>
          <w:rFonts w:ascii="Times New Roman" w:eastAsia="方正大标宋简体" w:hAnsi="Times New Roman" w:cs="Times New Roman"/>
          <w:sz w:val="44"/>
          <w:szCs w:val="44"/>
        </w:rPr>
      </w:pPr>
      <w:r w:rsidRPr="002B27DF">
        <w:rPr>
          <w:rFonts w:ascii="Times New Roman" w:eastAsia="方正大标宋简体" w:hAnsi="Times New Roman" w:cs="Times New Roman"/>
          <w:sz w:val="44"/>
          <w:szCs w:val="44"/>
        </w:rPr>
        <w:br w:type="page"/>
      </w:r>
    </w:p>
    <w:p w14:paraId="748C88B7" w14:textId="77777777" w:rsidR="002A78B9" w:rsidRDefault="00F67003" w:rsidP="00F67003">
      <w:pPr>
        <w:widowControl/>
        <w:ind w:rightChars="-94" w:right="-197"/>
        <w:jc w:val="left"/>
        <w:rPr>
          <w:rFonts w:ascii="Times New Roman" w:eastAsia="黑体" w:hAnsi="Times New Roman" w:cs="Times New Roman"/>
          <w:sz w:val="32"/>
          <w:szCs w:val="32"/>
        </w:rPr>
      </w:pPr>
      <w:r w:rsidRPr="002B27DF">
        <w:rPr>
          <w:rFonts w:ascii="Times New Roman" w:eastAsia="黑体" w:hAnsi="Times New Roman" w:cs="Times New Roman"/>
          <w:sz w:val="32"/>
          <w:szCs w:val="32"/>
        </w:rPr>
        <w:t>附件</w:t>
      </w:r>
      <w:r w:rsidR="000E041B">
        <w:rPr>
          <w:rFonts w:ascii="Times New Roman" w:eastAsia="黑体" w:hAnsi="Times New Roman" w:cs="Times New Roman" w:hint="eastAsia"/>
          <w:sz w:val="32"/>
          <w:szCs w:val="32"/>
        </w:rPr>
        <w:t>6</w:t>
      </w:r>
    </w:p>
    <w:p w14:paraId="320201BE" w14:textId="77777777" w:rsidR="002A78B9" w:rsidRDefault="002A78B9" w:rsidP="00F67003">
      <w:pPr>
        <w:widowControl/>
        <w:ind w:rightChars="-94" w:right="-197"/>
        <w:jc w:val="left"/>
        <w:rPr>
          <w:rFonts w:ascii="Times New Roman" w:eastAsia="黑体" w:hAnsi="Times New Roman" w:cs="Times New Roman"/>
          <w:sz w:val="32"/>
          <w:szCs w:val="32"/>
        </w:rPr>
      </w:pPr>
    </w:p>
    <w:p w14:paraId="2CA0DAC0" w14:textId="4E65C9F8" w:rsidR="00F67003" w:rsidRPr="00F13E0B" w:rsidRDefault="00F67003" w:rsidP="00F13E0B">
      <w:pPr>
        <w:spacing w:line="600" w:lineRule="exact"/>
        <w:jc w:val="center"/>
        <w:rPr>
          <w:rFonts w:ascii="黑体" w:eastAsia="黑体" w:hAnsi="黑体" w:cs="Times New Roman"/>
          <w:b/>
          <w:sz w:val="32"/>
          <w:szCs w:val="32"/>
        </w:rPr>
      </w:pPr>
      <w:r w:rsidRPr="00F13E0B">
        <w:rPr>
          <w:rFonts w:ascii="黑体" w:eastAsia="黑体" w:hAnsi="黑体" w:cs="Times New Roman" w:hint="eastAsia"/>
          <w:b/>
          <w:sz w:val="32"/>
          <w:szCs w:val="32"/>
        </w:rPr>
        <w:t>律师事务所就异议股东股份转让情况出具的法律意见书</w:t>
      </w:r>
    </w:p>
    <w:p w14:paraId="31F4C334" w14:textId="77777777" w:rsidR="00F67003" w:rsidRPr="002B27DF" w:rsidRDefault="00F67003" w:rsidP="00F67003">
      <w:pPr>
        <w:spacing w:line="600" w:lineRule="exact"/>
        <w:ind w:firstLineChars="200" w:firstLine="640"/>
        <w:rPr>
          <w:rFonts w:ascii="Times New Roman" w:eastAsia="仿宋" w:hAnsi="Times New Roman" w:cs="Times New Roman"/>
          <w:sz w:val="32"/>
          <w:szCs w:val="32"/>
        </w:rPr>
      </w:pPr>
    </w:p>
    <w:p w14:paraId="15F1785C" w14:textId="77777777" w:rsidR="00F67003" w:rsidRPr="002B27DF" w:rsidRDefault="00F67003" w:rsidP="00F67003">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一、本次股份转让相关协议的签署情况</w:t>
      </w:r>
    </w:p>
    <w:p w14:paraId="6DEC249E" w14:textId="120996EA" w:rsidR="00F67003" w:rsidRPr="002B27DF" w:rsidRDefault="00F67003" w:rsidP="002A78B9">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（一）公司变更表决权差异安排的情况、对异议股东作出的相关安排、异议股东人数、双方协议签署及履行情况等。</w:t>
      </w:r>
    </w:p>
    <w:p w14:paraId="1745A521" w14:textId="77777777" w:rsidR="00F67003" w:rsidRPr="002B27DF" w:rsidRDefault="00F67003" w:rsidP="00F67003">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（二）本次股份转让相关协议的生效情况</w:t>
      </w:r>
    </w:p>
    <w:p w14:paraId="5EEBF234" w14:textId="14EF4E07" w:rsidR="00F67003" w:rsidRPr="002B27DF" w:rsidRDefault="00F67003" w:rsidP="002A78B9">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相关协议是否生效及具体时间、是否存在导致合同无效、可撤销的情形等。</w:t>
      </w:r>
    </w:p>
    <w:p w14:paraId="4DF8F369" w14:textId="3B910CCE" w:rsidR="00F67003" w:rsidRPr="002B27DF" w:rsidRDefault="00F67003" w:rsidP="002A78B9">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二、本次股份转让相关协议是否符合《表决权差异安排变更方案》中载明的异议股东保护的相关安排</w:t>
      </w:r>
    </w:p>
    <w:p w14:paraId="629ECF7F" w14:textId="77777777" w:rsidR="00F67003" w:rsidRPr="002B27DF" w:rsidRDefault="00F67003" w:rsidP="00F67003">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三、其他需要说明的情况</w:t>
      </w:r>
    </w:p>
    <w:p w14:paraId="018B1880" w14:textId="77777777" w:rsidR="00F67003" w:rsidRPr="002B27DF" w:rsidRDefault="00F67003" w:rsidP="00F67003">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（一）异议股东保护措施执行的进展情况</w:t>
      </w:r>
    </w:p>
    <w:p w14:paraId="01F80808" w14:textId="46A4FF65" w:rsidR="00F67003" w:rsidRPr="002B27DF" w:rsidRDefault="00F67003" w:rsidP="002A78B9">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说明特别表决权股东与全部异议股东股份转让协议的签署及履行情况。</w:t>
      </w:r>
      <w:bookmarkStart w:id="0" w:name="_GoBack"/>
      <w:bookmarkEnd w:id="0"/>
    </w:p>
    <w:p w14:paraId="2358B97B" w14:textId="77777777" w:rsidR="00F67003" w:rsidRPr="002B27DF" w:rsidRDefault="00F67003" w:rsidP="00F67003">
      <w:pPr>
        <w:spacing w:line="600" w:lineRule="exact"/>
        <w:ind w:firstLineChars="200" w:firstLine="640"/>
        <w:rPr>
          <w:rFonts w:ascii="Times New Roman" w:eastAsia="仿宋" w:hAnsi="Times New Roman" w:cs="Times New Roman"/>
          <w:sz w:val="32"/>
          <w:szCs w:val="32"/>
        </w:rPr>
      </w:pPr>
      <w:r w:rsidRPr="002B27DF">
        <w:rPr>
          <w:rFonts w:ascii="Times New Roman" w:eastAsia="仿宋" w:hAnsi="Times New Roman" w:cs="Times New Roman"/>
          <w:sz w:val="32"/>
          <w:szCs w:val="32"/>
        </w:rPr>
        <w:t>（二）其他情况说明</w:t>
      </w:r>
    </w:p>
    <w:p w14:paraId="1DD05B5C" w14:textId="77777777" w:rsidR="00F67003" w:rsidRPr="002B27DF" w:rsidRDefault="00F67003" w:rsidP="00F67003">
      <w:pPr>
        <w:wordWrap w:val="0"/>
        <w:spacing w:line="600" w:lineRule="exact"/>
        <w:ind w:firstLineChars="200" w:firstLine="640"/>
        <w:jc w:val="right"/>
        <w:rPr>
          <w:rFonts w:ascii="Times New Roman" w:eastAsia="仿宋" w:hAnsi="Times New Roman" w:cs="Times New Roman"/>
          <w:sz w:val="32"/>
          <w:szCs w:val="32"/>
        </w:rPr>
      </w:pPr>
      <w:r>
        <w:rPr>
          <w:rFonts w:ascii="Times New Roman" w:eastAsia="仿宋" w:hAnsi="Times New Roman" w:cs="Times New Roman" w:hint="eastAsia"/>
          <w:sz w:val="32"/>
          <w:szCs w:val="32"/>
        </w:rPr>
        <w:t>律师事务所</w:t>
      </w:r>
      <w:r w:rsidRPr="002B27DF">
        <w:rPr>
          <w:rFonts w:ascii="Times New Roman" w:eastAsia="仿宋" w:hAnsi="Times New Roman" w:cs="Times New Roman"/>
          <w:sz w:val="32"/>
          <w:szCs w:val="32"/>
        </w:rPr>
        <w:t>（盖章）：</w:t>
      </w:r>
      <w:r w:rsidRPr="002B27DF">
        <w:rPr>
          <w:rFonts w:ascii="Times New Roman" w:eastAsia="仿宋" w:hAnsi="Times New Roman" w:cs="Times New Roman"/>
          <w:sz w:val="32"/>
          <w:szCs w:val="32"/>
        </w:rPr>
        <w:t xml:space="preserve">      </w:t>
      </w:r>
    </w:p>
    <w:p w14:paraId="5D4DA153" w14:textId="2D7BD165" w:rsidR="002A78B9" w:rsidRDefault="00F67003" w:rsidP="00F67003">
      <w:pPr>
        <w:wordWrap w:val="0"/>
        <w:spacing w:line="600" w:lineRule="exact"/>
        <w:ind w:firstLineChars="200" w:firstLine="640"/>
        <w:jc w:val="right"/>
        <w:rPr>
          <w:rFonts w:ascii="Times New Roman" w:eastAsia="仿宋" w:hAnsi="Times New Roman" w:cs="Times New Roman"/>
          <w:sz w:val="32"/>
          <w:szCs w:val="32"/>
        </w:rPr>
      </w:pPr>
      <w:r w:rsidRPr="002B27DF">
        <w:rPr>
          <w:rFonts w:ascii="Times New Roman" w:eastAsia="仿宋" w:hAnsi="Times New Roman" w:cs="Times New Roman"/>
          <w:sz w:val="32"/>
          <w:szCs w:val="32"/>
        </w:rPr>
        <w:t>日期：</w:t>
      </w:r>
      <w:r w:rsidRPr="002B27DF">
        <w:rPr>
          <w:rFonts w:ascii="Times New Roman" w:eastAsia="仿宋" w:hAnsi="Times New Roman" w:cs="Times New Roman"/>
          <w:sz w:val="32"/>
          <w:szCs w:val="32"/>
        </w:rPr>
        <w:t xml:space="preserve">      </w:t>
      </w:r>
    </w:p>
    <w:p w14:paraId="2882EBBD" w14:textId="44D746F0" w:rsidR="002A78B9" w:rsidRPr="002A78B9" w:rsidRDefault="002A78B9" w:rsidP="00F67003">
      <w:pPr>
        <w:widowControl/>
        <w:jc w:val="left"/>
        <w:rPr>
          <w:rFonts w:ascii="Times New Roman" w:eastAsia="仿宋" w:hAnsi="Times New Roman" w:cs="Times New Roman"/>
          <w:sz w:val="32"/>
          <w:szCs w:val="32"/>
        </w:rPr>
      </w:pPr>
      <w:r>
        <w:rPr>
          <w:rFonts w:ascii="Times New Roman" w:eastAsia="仿宋" w:hAnsi="Times New Roman" w:cs="Times New Roman"/>
          <w:sz w:val="32"/>
          <w:szCs w:val="32"/>
        </w:rPr>
        <w:br w:type="page"/>
      </w:r>
      <w:r w:rsidR="009D5B76">
        <w:rPr>
          <w:rFonts w:ascii="Times New Roman" w:eastAsia="黑体" w:hAnsi="Times New Roman" w:cs="Times New Roman"/>
          <w:sz w:val="32"/>
          <w:szCs w:val="32"/>
        </w:rPr>
        <w:t>附</w:t>
      </w:r>
      <w:r w:rsidR="009D5B76">
        <w:rPr>
          <w:rFonts w:ascii="Times New Roman" w:eastAsia="黑体" w:hAnsi="Times New Roman" w:cs="Times New Roman" w:hint="eastAsia"/>
          <w:sz w:val="32"/>
          <w:szCs w:val="32"/>
        </w:rPr>
        <w:t>表</w:t>
      </w:r>
      <w:r w:rsidR="00F67003" w:rsidRPr="002B27DF">
        <w:rPr>
          <w:rFonts w:ascii="Times New Roman" w:eastAsia="黑体" w:hAnsi="Times New Roman" w:cs="Times New Roman"/>
          <w:sz w:val="32"/>
          <w:szCs w:val="32"/>
        </w:rPr>
        <w:t xml:space="preserve">  </w:t>
      </w:r>
      <w:r w:rsidR="00F67003" w:rsidRPr="002B27DF">
        <w:rPr>
          <w:rFonts w:ascii="Times New Roman" w:eastAsia="黑体" w:hAnsi="Times New Roman" w:cs="Times New Roman"/>
          <w:sz w:val="32"/>
          <w:szCs w:val="32"/>
        </w:rPr>
        <w:t>表决权差异安排异议股东股份转让基本情况表</w:t>
      </w:r>
    </w:p>
    <w:tbl>
      <w:tblPr>
        <w:tblStyle w:val="aa"/>
        <w:tblW w:w="9209" w:type="dxa"/>
        <w:jc w:val="center"/>
        <w:tblLook w:val="04A0" w:firstRow="1" w:lastRow="0" w:firstColumn="1" w:lastColumn="0" w:noHBand="0" w:noVBand="1"/>
      </w:tblPr>
      <w:tblGrid>
        <w:gridCol w:w="704"/>
        <w:gridCol w:w="2268"/>
        <w:gridCol w:w="2126"/>
        <w:gridCol w:w="2127"/>
        <w:gridCol w:w="1984"/>
      </w:tblGrid>
      <w:tr w:rsidR="00F67003" w:rsidRPr="002B27DF" w14:paraId="3E988A41" w14:textId="77777777" w:rsidTr="00E87925">
        <w:trPr>
          <w:trHeight w:val="567"/>
          <w:jc w:val="center"/>
        </w:trPr>
        <w:tc>
          <w:tcPr>
            <w:tcW w:w="704" w:type="dxa"/>
            <w:vMerge w:val="restart"/>
            <w:vAlign w:val="center"/>
          </w:tcPr>
          <w:p w14:paraId="03D04116" w14:textId="77777777" w:rsidR="00F67003" w:rsidRPr="002B27DF" w:rsidRDefault="00F67003" w:rsidP="00E87925">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申请转让股份情况</w:t>
            </w:r>
          </w:p>
        </w:tc>
        <w:tc>
          <w:tcPr>
            <w:tcW w:w="2268" w:type="dxa"/>
            <w:vAlign w:val="center"/>
          </w:tcPr>
          <w:p w14:paraId="675DAB00" w14:textId="77777777" w:rsidR="00F67003" w:rsidRPr="002B27DF" w:rsidRDefault="00F67003" w:rsidP="00E87925">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证券简称</w:t>
            </w:r>
          </w:p>
        </w:tc>
        <w:tc>
          <w:tcPr>
            <w:tcW w:w="2126" w:type="dxa"/>
            <w:vAlign w:val="center"/>
          </w:tcPr>
          <w:p w14:paraId="0F76202E" w14:textId="77777777" w:rsidR="00F67003" w:rsidRPr="002B27DF" w:rsidRDefault="00F67003" w:rsidP="00E87925">
            <w:pPr>
              <w:widowControl/>
              <w:jc w:val="center"/>
              <w:rPr>
                <w:rFonts w:ascii="Times New Roman" w:eastAsia="仿宋" w:hAnsi="Times New Roman" w:cs="Times New Roman"/>
                <w:szCs w:val="21"/>
              </w:rPr>
            </w:pPr>
          </w:p>
        </w:tc>
        <w:tc>
          <w:tcPr>
            <w:tcW w:w="2127" w:type="dxa"/>
            <w:vAlign w:val="center"/>
          </w:tcPr>
          <w:p w14:paraId="41BD3DE2" w14:textId="77777777" w:rsidR="00F67003" w:rsidRPr="002B27DF" w:rsidRDefault="00F67003" w:rsidP="00E87925">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证券代码</w:t>
            </w:r>
          </w:p>
        </w:tc>
        <w:tc>
          <w:tcPr>
            <w:tcW w:w="1984" w:type="dxa"/>
            <w:vAlign w:val="center"/>
          </w:tcPr>
          <w:p w14:paraId="13FBD149" w14:textId="77777777" w:rsidR="00F67003" w:rsidRPr="002B27DF" w:rsidRDefault="00F67003" w:rsidP="00E87925">
            <w:pPr>
              <w:widowControl/>
              <w:jc w:val="center"/>
              <w:rPr>
                <w:rFonts w:ascii="Times New Roman" w:eastAsia="仿宋" w:hAnsi="Times New Roman" w:cs="Times New Roman"/>
                <w:szCs w:val="21"/>
              </w:rPr>
            </w:pPr>
          </w:p>
        </w:tc>
      </w:tr>
      <w:tr w:rsidR="00F67003" w:rsidRPr="002B27DF" w14:paraId="08769BC0" w14:textId="77777777" w:rsidTr="00E87925">
        <w:trPr>
          <w:trHeight w:val="561"/>
          <w:jc w:val="center"/>
        </w:trPr>
        <w:tc>
          <w:tcPr>
            <w:tcW w:w="704" w:type="dxa"/>
            <w:vMerge/>
          </w:tcPr>
          <w:p w14:paraId="7CFCA3F2" w14:textId="77777777" w:rsidR="00F67003" w:rsidRPr="002B27DF" w:rsidRDefault="00F67003" w:rsidP="00E87925">
            <w:pPr>
              <w:widowControl/>
              <w:jc w:val="left"/>
              <w:rPr>
                <w:rFonts w:ascii="Times New Roman" w:eastAsia="方正大标宋简体" w:hAnsi="Times New Roman" w:cs="Times New Roman"/>
                <w:sz w:val="44"/>
                <w:szCs w:val="44"/>
              </w:rPr>
            </w:pPr>
          </w:p>
        </w:tc>
        <w:tc>
          <w:tcPr>
            <w:tcW w:w="2268" w:type="dxa"/>
            <w:vAlign w:val="center"/>
          </w:tcPr>
          <w:p w14:paraId="032A6DEF" w14:textId="77777777" w:rsidR="00F67003" w:rsidRPr="002B27DF" w:rsidRDefault="00F67003" w:rsidP="00E87925">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总股本</w:t>
            </w:r>
          </w:p>
        </w:tc>
        <w:tc>
          <w:tcPr>
            <w:tcW w:w="2126" w:type="dxa"/>
            <w:vAlign w:val="center"/>
          </w:tcPr>
          <w:p w14:paraId="0DC81669" w14:textId="77777777" w:rsidR="00F67003" w:rsidRPr="002B27DF" w:rsidRDefault="00F67003" w:rsidP="00E87925">
            <w:pPr>
              <w:widowControl/>
              <w:jc w:val="right"/>
              <w:rPr>
                <w:rFonts w:ascii="Times New Roman" w:eastAsia="仿宋" w:hAnsi="Times New Roman" w:cs="Times New Roman"/>
                <w:szCs w:val="21"/>
              </w:rPr>
            </w:pPr>
            <w:r w:rsidRPr="002B27DF">
              <w:rPr>
                <w:rFonts w:ascii="Times New Roman" w:eastAsia="仿宋" w:hAnsi="Times New Roman" w:cs="Times New Roman"/>
                <w:color w:val="000000"/>
                <w:kern w:val="0"/>
              </w:rPr>
              <w:t>（万股）</w:t>
            </w:r>
          </w:p>
        </w:tc>
        <w:tc>
          <w:tcPr>
            <w:tcW w:w="2127" w:type="dxa"/>
            <w:vAlign w:val="center"/>
          </w:tcPr>
          <w:p w14:paraId="5010708B" w14:textId="77777777" w:rsidR="00F67003" w:rsidRPr="002B27DF" w:rsidRDefault="00F67003" w:rsidP="00E87925">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每股转让价格</w:t>
            </w:r>
          </w:p>
        </w:tc>
        <w:tc>
          <w:tcPr>
            <w:tcW w:w="1984" w:type="dxa"/>
            <w:vAlign w:val="center"/>
          </w:tcPr>
          <w:p w14:paraId="21BA7065" w14:textId="77777777" w:rsidR="00F67003" w:rsidRPr="002B27DF" w:rsidRDefault="00F67003" w:rsidP="00E87925">
            <w:pPr>
              <w:widowControl/>
              <w:jc w:val="right"/>
              <w:rPr>
                <w:rFonts w:ascii="Times New Roman" w:eastAsia="仿宋" w:hAnsi="Times New Roman" w:cs="Times New Roman"/>
                <w:szCs w:val="21"/>
              </w:rPr>
            </w:pPr>
            <w:r w:rsidRPr="002B27DF">
              <w:rPr>
                <w:rFonts w:ascii="Times New Roman" w:eastAsia="仿宋" w:hAnsi="Times New Roman" w:cs="Times New Roman"/>
                <w:color w:val="000000"/>
                <w:kern w:val="0"/>
              </w:rPr>
              <w:t>（元）</w:t>
            </w:r>
          </w:p>
        </w:tc>
      </w:tr>
      <w:tr w:rsidR="00F67003" w:rsidRPr="002B27DF" w14:paraId="3C183EEE" w14:textId="77777777" w:rsidTr="00E87925">
        <w:trPr>
          <w:trHeight w:val="557"/>
          <w:jc w:val="center"/>
        </w:trPr>
        <w:tc>
          <w:tcPr>
            <w:tcW w:w="704" w:type="dxa"/>
            <w:vMerge/>
          </w:tcPr>
          <w:p w14:paraId="4941CC0C" w14:textId="77777777" w:rsidR="00F67003" w:rsidRPr="002B27DF" w:rsidRDefault="00F67003" w:rsidP="00E87925">
            <w:pPr>
              <w:widowControl/>
              <w:jc w:val="left"/>
              <w:rPr>
                <w:rFonts w:ascii="Times New Roman" w:eastAsia="方正大标宋简体" w:hAnsi="Times New Roman" w:cs="Times New Roman"/>
                <w:sz w:val="44"/>
                <w:szCs w:val="44"/>
              </w:rPr>
            </w:pPr>
          </w:p>
        </w:tc>
        <w:tc>
          <w:tcPr>
            <w:tcW w:w="2268" w:type="dxa"/>
            <w:vAlign w:val="center"/>
          </w:tcPr>
          <w:p w14:paraId="7C3DC425" w14:textId="77777777" w:rsidR="00F67003" w:rsidRPr="002B27DF" w:rsidRDefault="00F67003" w:rsidP="00E87925">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拟转让股份数量</w:t>
            </w:r>
          </w:p>
        </w:tc>
        <w:tc>
          <w:tcPr>
            <w:tcW w:w="2126" w:type="dxa"/>
            <w:vAlign w:val="center"/>
          </w:tcPr>
          <w:p w14:paraId="689AACD6" w14:textId="77777777" w:rsidR="00F67003" w:rsidRPr="002B27DF" w:rsidRDefault="00F67003" w:rsidP="00E87925">
            <w:pPr>
              <w:widowControl/>
              <w:jc w:val="right"/>
              <w:rPr>
                <w:rFonts w:ascii="Times New Roman" w:eastAsia="仿宋" w:hAnsi="Times New Roman" w:cs="Times New Roman"/>
                <w:szCs w:val="21"/>
              </w:rPr>
            </w:pPr>
            <w:r w:rsidRPr="002B27DF">
              <w:rPr>
                <w:rFonts w:ascii="Times New Roman" w:eastAsia="仿宋" w:hAnsi="Times New Roman" w:cs="Times New Roman"/>
                <w:color w:val="000000"/>
                <w:kern w:val="0"/>
              </w:rPr>
              <w:t>（股）</w:t>
            </w:r>
          </w:p>
        </w:tc>
        <w:tc>
          <w:tcPr>
            <w:tcW w:w="2127" w:type="dxa"/>
            <w:vAlign w:val="center"/>
          </w:tcPr>
          <w:p w14:paraId="10E56F14" w14:textId="77777777" w:rsidR="00F67003" w:rsidRPr="002B27DF" w:rsidRDefault="00F67003" w:rsidP="00E87925">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本次转让总价</w:t>
            </w:r>
          </w:p>
        </w:tc>
        <w:tc>
          <w:tcPr>
            <w:tcW w:w="1984" w:type="dxa"/>
            <w:vAlign w:val="center"/>
          </w:tcPr>
          <w:p w14:paraId="4CE303DE" w14:textId="77777777" w:rsidR="00F67003" w:rsidRPr="002B27DF" w:rsidRDefault="00F67003" w:rsidP="00E87925">
            <w:pPr>
              <w:widowControl/>
              <w:jc w:val="right"/>
              <w:rPr>
                <w:rFonts w:ascii="Times New Roman" w:eastAsia="仿宋" w:hAnsi="Times New Roman" w:cs="Times New Roman"/>
                <w:szCs w:val="21"/>
              </w:rPr>
            </w:pPr>
            <w:r w:rsidRPr="002B27DF">
              <w:rPr>
                <w:rFonts w:ascii="Times New Roman" w:eastAsia="仿宋" w:hAnsi="Times New Roman" w:cs="Times New Roman"/>
                <w:color w:val="000000"/>
                <w:kern w:val="0"/>
              </w:rPr>
              <w:t>（万元）</w:t>
            </w:r>
          </w:p>
        </w:tc>
      </w:tr>
      <w:tr w:rsidR="00F67003" w:rsidRPr="002B27DF" w14:paraId="56E7453E" w14:textId="77777777" w:rsidTr="00E87925">
        <w:trPr>
          <w:trHeight w:val="557"/>
          <w:jc w:val="center"/>
        </w:trPr>
        <w:tc>
          <w:tcPr>
            <w:tcW w:w="704" w:type="dxa"/>
            <w:vMerge/>
          </w:tcPr>
          <w:p w14:paraId="0932FDCA" w14:textId="77777777" w:rsidR="00F67003" w:rsidRPr="002B27DF" w:rsidRDefault="00F67003" w:rsidP="00E87925">
            <w:pPr>
              <w:widowControl/>
              <w:jc w:val="left"/>
              <w:rPr>
                <w:rFonts w:ascii="Times New Roman" w:eastAsia="方正大标宋简体" w:hAnsi="Times New Roman" w:cs="Times New Roman"/>
                <w:sz w:val="44"/>
                <w:szCs w:val="44"/>
              </w:rPr>
            </w:pPr>
          </w:p>
        </w:tc>
        <w:tc>
          <w:tcPr>
            <w:tcW w:w="2268" w:type="dxa"/>
            <w:vAlign w:val="center"/>
          </w:tcPr>
          <w:p w14:paraId="043EF33F" w14:textId="77777777" w:rsidR="00F67003" w:rsidRPr="002B27DF" w:rsidRDefault="00F67003" w:rsidP="00E87925">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拟转让股份限售状态</w:t>
            </w:r>
          </w:p>
        </w:tc>
        <w:tc>
          <w:tcPr>
            <w:tcW w:w="6237" w:type="dxa"/>
            <w:gridSpan w:val="3"/>
            <w:vAlign w:val="center"/>
          </w:tcPr>
          <w:p w14:paraId="7E066896" w14:textId="77777777" w:rsidR="00F67003" w:rsidRPr="002B27DF" w:rsidRDefault="00F67003" w:rsidP="00E87925">
            <w:pPr>
              <w:widowControl/>
              <w:rPr>
                <w:rFonts w:ascii="Times New Roman" w:eastAsia="仿宋" w:hAnsi="Times New Roman" w:cs="Times New Roman"/>
                <w:szCs w:val="21"/>
              </w:rPr>
            </w:pPr>
            <w:r w:rsidRPr="002B27DF">
              <w:rPr>
                <w:rFonts w:ascii="Times New Roman" w:eastAsia="仿宋" w:hAnsi="Times New Roman" w:cs="Times New Roman"/>
                <w:color w:val="000000"/>
                <w:kern w:val="0"/>
              </w:rPr>
              <w:t>□</w:t>
            </w:r>
            <w:r w:rsidRPr="002B27DF">
              <w:rPr>
                <w:rFonts w:ascii="Times New Roman" w:eastAsia="仿宋" w:hAnsi="Times New Roman" w:cs="Times New Roman"/>
                <w:color w:val="000000"/>
                <w:kern w:val="0"/>
              </w:rPr>
              <w:t>无限售</w:t>
            </w:r>
            <w:r w:rsidRPr="002B27DF">
              <w:rPr>
                <w:rFonts w:ascii="Times New Roman" w:eastAsia="仿宋" w:hAnsi="Times New Roman" w:cs="Times New Roman"/>
                <w:color w:val="000000"/>
                <w:kern w:val="0"/>
              </w:rPr>
              <w:t xml:space="preserve">    □</w:t>
            </w:r>
            <w:r w:rsidRPr="002B27DF">
              <w:rPr>
                <w:rFonts w:ascii="Times New Roman" w:eastAsia="仿宋" w:hAnsi="Times New Roman" w:cs="Times New Roman"/>
                <w:color w:val="000000"/>
                <w:kern w:val="0"/>
              </w:rPr>
              <w:t>全部限售</w:t>
            </w:r>
            <w:r w:rsidRPr="002B27DF">
              <w:rPr>
                <w:rFonts w:ascii="Times New Roman" w:eastAsia="仿宋" w:hAnsi="Times New Roman" w:cs="Times New Roman"/>
                <w:color w:val="000000"/>
                <w:kern w:val="0"/>
              </w:rPr>
              <w:t xml:space="preserve">   □</w:t>
            </w:r>
            <w:r w:rsidRPr="002B27DF">
              <w:rPr>
                <w:rFonts w:ascii="Times New Roman" w:eastAsia="仿宋" w:hAnsi="Times New Roman" w:cs="Times New Roman"/>
                <w:color w:val="000000"/>
                <w:kern w:val="0"/>
              </w:rPr>
              <w:t>部分限售（限售</w:t>
            </w:r>
            <w:r w:rsidRPr="002B27DF">
              <w:rPr>
                <w:rFonts w:ascii="Times New Roman" w:eastAsia="仿宋" w:hAnsi="Times New Roman" w:cs="Times New Roman"/>
                <w:color w:val="000000"/>
                <w:kern w:val="0"/>
              </w:rPr>
              <w:t xml:space="preserve">        </w:t>
            </w:r>
            <w:r w:rsidRPr="002B27DF">
              <w:rPr>
                <w:rFonts w:ascii="Times New Roman" w:eastAsia="仿宋" w:hAnsi="Times New Roman" w:cs="Times New Roman"/>
                <w:color w:val="000000"/>
                <w:kern w:val="0"/>
              </w:rPr>
              <w:t>股）</w:t>
            </w:r>
            <w:r w:rsidRPr="002B27DF">
              <w:rPr>
                <w:rFonts w:ascii="Times New Roman" w:eastAsia="仿宋" w:hAnsi="Times New Roman" w:cs="Times New Roman"/>
                <w:color w:val="000000"/>
                <w:kern w:val="0"/>
              </w:rPr>
              <w:t xml:space="preserve">  </w:t>
            </w:r>
          </w:p>
        </w:tc>
      </w:tr>
      <w:tr w:rsidR="00F67003" w:rsidRPr="002B27DF" w14:paraId="4D720211" w14:textId="77777777" w:rsidTr="00E87925">
        <w:trPr>
          <w:trHeight w:val="557"/>
          <w:jc w:val="center"/>
        </w:trPr>
        <w:tc>
          <w:tcPr>
            <w:tcW w:w="704" w:type="dxa"/>
            <w:vMerge w:val="restart"/>
            <w:vAlign w:val="center"/>
          </w:tcPr>
          <w:p w14:paraId="01583405" w14:textId="77777777" w:rsidR="00F67003" w:rsidRPr="002B27DF" w:rsidRDefault="00F67003" w:rsidP="00E87925">
            <w:pPr>
              <w:jc w:val="center"/>
              <w:rPr>
                <w:rFonts w:ascii="Times New Roman" w:eastAsia="仿宋" w:hAnsi="Times New Roman" w:cs="Times New Roman"/>
                <w:szCs w:val="21"/>
              </w:rPr>
            </w:pPr>
            <w:r w:rsidRPr="002B27DF">
              <w:rPr>
                <w:rFonts w:ascii="Times New Roman" w:eastAsia="仿宋" w:hAnsi="Times New Roman" w:cs="Times New Roman"/>
                <w:szCs w:val="21"/>
              </w:rPr>
              <w:t>股份转让协议基本情况</w:t>
            </w:r>
          </w:p>
        </w:tc>
        <w:tc>
          <w:tcPr>
            <w:tcW w:w="2268" w:type="dxa"/>
            <w:vAlign w:val="center"/>
          </w:tcPr>
          <w:p w14:paraId="2FD044C9" w14:textId="77777777" w:rsidR="00F67003" w:rsidRPr="002B27DF" w:rsidRDefault="00F67003" w:rsidP="00E87925">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协议签署日期</w:t>
            </w:r>
          </w:p>
        </w:tc>
        <w:tc>
          <w:tcPr>
            <w:tcW w:w="2126" w:type="dxa"/>
            <w:vAlign w:val="center"/>
          </w:tcPr>
          <w:p w14:paraId="63EBA9DC" w14:textId="77777777" w:rsidR="00F67003" w:rsidRPr="002B27DF" w:rsidRDefault="00F67003" w:rsidP="00E87925">
            <w:pPr>
              <w:widowControl/>
              <w:jc w:val="center"/>
              <w:rPr>
                <w:rFonts w:ascii="Times New Roman" w:eastAsia="仿宋" w:hAnsi="Times New Roman" w:cs="Times New Roman"/>
                <w:szCs w:val="21"/>
              </w:rPr>
            </w:pPr>
          </w:p>
        </w:tc>
        <w:tc>
          <w:tcPr>
            <w:tcW w:w="2127" w:type="dxa"/>
            <w:vAlign w:val="center"/>
          </w:tcPr>
          <w:p w14:paraId="62E05644" w14:textId="77777777" w:rsidR="00F67003" w:rsidRPr="002B27DF" w:rsidRDefault="00F67003" w:rsidP="00E87925">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协议生效日期</w:t>
            </w:r>
          </w:p>
        </w:tc>
        <w:tc>
          <w:tcPr>
            <w:tcW w:w="1984" w:type="dxa"/>
            <w:vAlign w:val="center"/>
          </w:tcPr>
          <w:p w14:paraId="535A6218" w14:textId="77777777" w:rsidR="00F67003" w:rsidRPr="002B27DF" w:rsidRDefault="00F67003" w:rsidP="00E87925">
            <w:pPr>
              <w:widowControl/>
              <w:jc w:val="center"/>
              <w:rPr>
                <w:rFonts w:ascii="Times New Roman" w:eastAsia="仿宋" w:hAnsi="Times New Roman" w:cs="Times New Roman"/>
                <w:szCs w:val="21"/>
              </w:rPr>
            </w:pPr>
          </w:p>
        </w:tc>
      </w:tr>
      <w:tr w:rsidR="00F67003" w:rsidRPr="002B27DF" w14:paraId="5EE850C8" w14:textId="77777777" w:rsidTr="00E87925">
        <w:trPr>
          <w:trHeight w:val="557"/>
          <w:jc w:val="center"/>
        </w:trPr>
        <w:tc>
          <w:tcPr>
            <w:tcW w:w="704" w:type="dxa"/>
            <w:vMerge/>
            <w:vAlign w:val="center"/>
          </w:tcPr>
          <w:p w14:paraId="29C62DBA" w14:textId="77777777" w:rsidR="00F67003" w:rsidRPr="002B27DF" w:rsidRDefault="00F67003" w:rsidP="00E87925">
            <w:pPr>
              <w:widowControl/>
              <w:jc w:val="center"/>
              <w:rPr>
                <w:rFonts w:ascii="Times New Roman" w:eastAsia="仿宋" w:hAnsi="Times New Roman" w:cs="Times New Roman"/>
                <w:szCs w:val="21"/>
              </w:rPr>
            </w:pPr>
          </w:p>
        </w:tc>
        <w:tc>
          <w:tcPr>
            <w:tcW w:w="2268" w:type="dxa"/>
            <w:vAlign w:val="center"/>
          </w:tcPr>
          <w:p w14:paraId="32D51376" w14:textId="77777777" w:rsidR="00F67003" w:rsidRPr="002B27DF" w:rsidRDefault="00F67003" w:rsidP="00E87925">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出让人姓名或名称</w:t>
            </w:r>
          </w:p>
        </w:tc>
        <w:tc>
          <w:tcPr>
            <w:tcW w:w="6237" w:type="dxa"/>
            <w:gridSpan w:val="3"/>
            <w:vAlign w:val="center"/>
          </w:tcPr>
          <w:p w14:paraId="33585602" w14:textId="77777777" w:rsidR="00F67003" w:rsidRPr="002B27DF" w:rsidRDefault="00F67003" w:rsidP="00E87925">
            <w:pPr>
              <w:widowControl/>
              <w:jc w:val="center"/>
              <w:rPr>
                <w:rFonts w:ascii="Times New Roman" w:eastAsia="仿宋" w:hAnsi="Times New Roman" w:cs="Times New Roman"/>
                <w:szCs w:val="21"/>
              </w:rPr>
            </w:pPr>
          </w:p>
        </w:tc>
      </w:tr>
      <w:tr w:rsidR="00F67003" w:rsidRPr="002B27DF" w14:paraId="66748BF1" w14:textId="77777777" w:rsidTr="00E87925">
        <w:trPr>
          <w:trHeight w:val="565"/>
          <w:jc w:val="center"/>
        </w:trPr>
        <w:tc>
          <w:tcPr>
            <w:tcW w:w="704" w:type="dxa"/>
            <w:vMerge/>
            <w:vAlign w:val="center"/>
          </w:tcPr>
          <w:p w14:paraId="1170027E" w14:textId="77777777" w:rsidR="00F67003" w:rsidRPr="002B27DF" w:rsidRDefault="00F67003" w:rsidP="00E87925">
            <w:pPr>
              <w:widowControl/>
              <w:jc w:val="center"/>
              <w:rPr>
                <w:rFonts w:ascii="Times New Roman" w:eastAsia="仿宋" w:hAnsi="Times New Roman" w:cs="Times New Roman"/>
                <w:szCs w:val="21"/>
              </w:rPr>
            </w:pPr>
          </w:p>
        </w:tc>
        <w:tc>
          <w:tcPr>
            <w:tcW w:w="2268" w:type="dxa"/>
            <w:vAlign w:val="center"/>
          </w:tcPr>
          <w:p w14:paraId="111C5C97" w14:textId="77777777" w:rsidR="00F67003" w:rsidRPr="002B27DF" w:rsidRDefault="00F67003" w:rsidP="00E87925">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实体性质</w:t>
            </w:r>
          </w:p>
        </w:tc>
        <w:tc>
          <w:tcPr>
            <w:tcW w:w="6237" w:type="dxa"/>
            <w:gridSpan w:val="3"/>
            <w:vAlign w:val="center"/>
          </w:tcPr>
          <w:p w14:paraId="0818C4E8" w14:textId="5CC8057C" w:rsidR="00F67003" w:rsidRPr="002B27DF" w:rsidRDefault="00F67003" w:rsidP="00E87925">
            <w:pPr>
              <w:widowControl/>
              <w:spacing w:line="240" w:lineRule="exact"/>
              <w:rPr>
                <w:rFonts w:ascii="Times New Roman" w:eastAsia="仿宋" w:hAnsi="Times New Roman" w:cs="Times New Roman"/>
                <w:color w:val="000000"/>
                <w:kern w:val="0"/>
              </w:rPr>
            </w:pPr>
            <w:r w:rsidRPr="002B27DF">
              <w:rPr>
                <w:rFonts w:ascii="Times New Roman" w:eastAsia="仿宋" w:hAnsi="Times New Roman" w:cs="Times New Roman"/>
                <w:color w:val="000000"/>
                <w:kern w:val="0"/>
              </w:rPr>
              <w:t>□</w:t>
            </w:r>
            <w:r w:rsidR="00B60860">
              <w:rPr>
                <w:rFonts w:ascii="Times New Roman" w:eastAsia="仿宋" w:hAnsi="Times New Roman" w:cs="Times New Roman" w:hint="eastAsia"/>
                <w:color w:val="000000"/>
                <w:kern w:val="0"/>
              </w:rPr>
              <w:t>上市</w:t>
            </w:r>
            <w:r w:rsidRPr="002B27DF">
              <w:rPr>
                <w:rFonts w:ascii="Times New Roman" w:eastAsia="仿宋" w:hAnsi="Times New Roman" w:cs="Times New Roman"/>
                <w:color w:val="000000"/>
                <w:kern w:val="0"/>
              </w:rPr>
              <w:t>公司（离职）董事、监事、高级管理人员</w:t>
            </w:r>
            <w:r w:rsidRPr="002B27DF">
              <w:rPr>
                <w:rFonts w:ascii="Times New Roman" w:eastAsia="仿宋" w:hAnsi="Times New Roman" w:cs="Times New Roman"/>
                <w:color w:val="000000"/>
                <w:kern w:val="0"/>
              </w:rPr>
              <w:t xml:space="preserve">    □</w:t>
            </w:r>
            <w:r w:rsidRPr="002B27DF">
              <w:rPr>
                <w:rFonts w:ascii="Times New Roman" w:eastAsia="仿宋" w:hAnsi="Times New Roman" w:cs="Times New Roman"/>
                <w:color w:val="000000"/>
                <w:kern w:val="0"/>
              </w:rPr>
              <w:t>境外主体</w:t>
            </w:r>
          </w:p>
          <w:p w14:paraId="3946A6AA" w14:textId="77777777" w:rsidR="00F67003" w:rsidRPr="002B27DF" w:rsidRDefault="00F67003" w:rsidP="00F13E0B">
            <w:pPr>
              <w:widowControl/>
              <w:rPr>
                <w:rFonts w:ascii="Times New Roman" w:eastAsia="仿宋" w:hAnsi="Times New Roman" w:cs="Times New Roman"/>
                <w:szCs w:val="21"/>
              </w:rPr>
            </w:pPr>
            <w:r w:rsidRPr="002B27DF">
              <w:rPr>
                <w:rFonts w:ascii="Times New Roman" w:eastAsia="仿宋" w:hAnsi="Times New Roman" w:cs="Times New Roman"/>
                <w:color w:val="000000"/>
                <w:kern w:val="0"/>
              </w:rPr>
              <w:t>□</w:t>
            </w:r>
            <w:r w:rsidRPr="002B27DF">
              <w:rPr>
                <w:rFonts w:ascii="Times New Roman" w:eastAsia="仿宋" w:hAnsi="Times New Roman" w:cs="Times New Roman"/>
                <w:color w:val="000000"/>
                <w:kern w:val="0"/>
              </w:rPr>
              <w:t>国有或国有控股企业</w:t>
            </w:r>
            <w:r w:rsidRPr="002B27DF">
              <w:rPr>
                <w:rFonts w:ascii="Times New Roman" w:eastAsia="仿宋" w:hAnsi="Times New Roman" w:cs="Times New Roman"/>
                <w:color w:val="000000"/>
                <w:kern w:val="0"/>
              </w:rPr>
              <w:t xml:space="preserve">      □</w:t>
            </w:r>
            <w:r w:rsidRPr="002B27DF">
              <w:rPr>
                <w:rFonts w:ascii="Times New Roman" w:eastAsia="仿宋" w:hAnsi="Times New Roman" w:cs="Times New Roman"/>
                <w:color w:val="000000"/>
                <w:kern w:val="0"/>
              </w:rPr>
              <w:t>产品</w:t>
            </w:r>
            <w:r w:rsidRPr="002B27DF">
              <w:rPr>
                <w:rFonts w:ascii="Times New Roman" w:eastAsia="仿宋" w:hAnsi="Times New Roman" w:cs="Times New Roman"/>
                <w:color w:val="000000"/>
                <w:kern w:val="0"/>
              </w:rPr>
              <w:t xml:space="preserve">        □</w:t>
            </w:r>
            <w:r w:rsidRPr="002B27DF">
              <w:rPr>
                <w:rFonts w:ascii="Times New Roman" w:eastAsia="仿宋" w:hAnsi="Times New Roman" w:cs="Times New Roman"/>
                <w:color w:val="000000"/>
                <w:kern w:val="0"/>
              </w:rPr>
              <w:t>其他</w:t>
            </w:r>
            <w:r w:rsidRPr="002B27DF">
              <w:rPr>
                <w:rFonts w:ascii="Times New Roman" w:eastAsia="仿宋" w:hAnsi="Times New Roman" w:cs="Times New Roman"/>
                <w:color w:val="000000"/>
                <w:kern w:val="0"/>
              </w:rPr>
              <w:t xml:space="preserve">      □</w:t>
            </w:r>
            <w:r w:rsidRPr="002B27DF">
              <w:rPr>
                <w:rFonts w:ascii="Times New Roman" w:eastAsia="仿宋" w:hAnsi="Times New Roman" w:cs="Times New Roman"/>
                <w:color w:val="000000"/>
                <w:kern w:val="0"/>
              </w:rPr>
              <w:t>不适用</w:t>
            </w:r>
          </w:p>
        </w:tc>
      </w:tr>
      <w:tr w:rsidR="00F67003" w:rsidRPr="002B27DF" w14:paraId="5191438F" w14:textId="77777777" w:rsidTr="00E87925">
        <w:trPr>
          <w:trHeight w:val="565"/>
          <w:jc w:val="center"/>
        </w:trPr>
        <w:tc>
          <w:tcPr>
            <w:tcW w:w="704" w:type="dxa"/>
            <w:vMerge/>
            <w:vAlign w:val="center"/>
          </w:tcPr>
          <w:p w14:paraId="202981A2" w14:textId="77777777" w:rsidR="00F67003" w:rsidRPr="002B27DF" w:rsidRDefault="00F67003" w:rsidP="00E87925">
            <w:pPr>
              <w:widowControl/>
              <w:jc w:val="center"/>
              <w:rPr>
                <w:rFonts w:ascii="Times New Roman" w:eastAsia="仿宋" w:hAnsi="Times New Roman" w:cs="Times New Roman"/>
                <w:szCs w:val="21"/>
              </w:rPr>
            </w:pPr>
          </w:p>
        </w:tc>
        <w:tc>
          <w:tcPr>
            <w:tcW w:w="2268" w:type="dxa"/>
            <w:vAlign w:val="center"/>
          </w:tcPr>
          <w:p w14:paraId="735ED899" w14:textId="06661CA2" w:rsidR="00F67003" w:rsidRPr="002B27DF" w:rsidRDefault="00845AFE" w:rsidP="00E87925">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统一</w:t>
            </w:r>
            <w:r w:rsidR="00F67003" w:rsidRPr="002B27DF">
              <w:rPr>
                <w:rFonts w:ascii="Times New Roman" w:eastAsia="仿宋" w:hAnsi="Times New Roman" w:cs="Times New Roman"/>
                <w:szCs w:val="21"/>
              </w:rPr>
              <w:t>社会信用代码</w:t>
            </w:r>
            <w:r w:rsidR="00F67003" w:rsidRPr="002B27DF">
              <w:rPr>
                <w:rFonts w:ascii="Times New Roman" w:eastAsia="仿宋" w:hAnsi="Times New Roman" w:cs="Times New Roman"/>
                <w:szCs w:val="21"/>
              </w:rPr>
              <w:t>/</w:t>
            </w:r>
          </w:p>
          <w:p w14:paraId="18A860FE" w14:textId="77777777" w:rsidR="00F67003" w:rsidRPr="002B27DF" w:rsidRDefault="00F67003" w:rsidP="00E87925">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身份证号码</w:t>
            </w:r>
          </w:p>
        </w:tc>
        <w:tc>
          <w:tcPr>
            <w:tcW w:w="6237" w:type="dxa"/>
            <w:gridSpan w:val="3"/>
            <w:vAlign w:val="center"/>
          </w:tcPr>
          <w:p w14:paraId="0E9DAA0C" w14:textId="77777777" w:rsidR="00F67003" w:rsidRPr="002B27DF" w:rsidRDefault="00F67003" w:rsidP="00E87925">
            <w:pPr>
              <w:widowControl/>
              <w:jc w:val="center"/>
              <w:rPr>
                <w:rFonts w:ascii="Times New Roman" w:eastAsia="仿宋" w:hAnsi="Times New Roman" w:cs="Times New Roman"/>
                <w:szCs w:val="21"/>
              </w:rPr>
            </w:pPr>
          </w:p>
        </w:tc>
      </w:tr>
      <w:tr w:rsidR="00F67003" w:rsidRPr="002B27DF" w14:paraId="738BA54F" w14:textId="77777777" w:rsidTr="00E87925">
        <w:trPr>
          <w:trHeight w:val="557"/>
          <w:jc w:val="center"/>
        </w:trPr>
        <w:tc>
          <w:tcPr>
            <w:tcW w:w="704" w:type="dxa"/>
            <w:vMerge/>
          </w:tcPr>
          <w:p w14:paraId="4CD99D70" w14:textId="77777777" w:rsidR="00F67003" w:rsidRPr="002B27DF" w:rsidRDefault="00F67003" w:rsidP="00E87925">
            <w:pPr>
              <w:widowControl/>
              <w:jc w:val="center"/>
              <w:rPr>
                <w:rFonts w:ascii="Times New Roman" w:eastAsia="仿宋" w:hAnsi="Times New Roman" w:cs="Times New Roman"/>
                <w:szCs w:val="21"/>
              </w:rPr>
            </w:pPr>
          </w:p>
        </w:tc>
        <w:tc>
          <w:tcPr>
            <w:tcW w:w="2268" w:type="dxa"/>
            <w:vAlign w:val="center"/>
          </w:tcPr>
          <w:p w14:paraId="5379BF62" w14:textId="77777777" w:rsidR="00F67003" w:rsidRPr="002B27DF" w:rsidRDefault="00F67003" w:rsidP="00E87925">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证券账户号码</w:t>
            </w:r>
          </w:p>
        </w:tc>
        <w:tc>
          <w:tcPr>
            <w:tcW w:w="2126" w:type="dxa"/>
            <w:vAlign w:val="center"/>
          </w:tcPr>
          <w:p w14:paraId="00AFE973" w14:textId="77777777" w:rsidR="00F67003" w:rsidRPr="002B27DF" w:rsidRDefault="00F67003" w:rsidP="00E87925">
            <w:pPr>
              <w:widowControl/>
              <w:rPr>
                <w:rFonts w:ascii="Times New Roman" w:eastAsia="仿宋" w:hAnsi="Times New Roman" w:cs="Times New Roman"/>
                <w:szCs w:val="21"/>
              </w:rPr>
            </w:pPr>
          </w:p>
        </w:tc>
        <w:tc>
          <w:tcPr>
            <w:tcW w:w="2127" w:type="dxa"/>
            <w:vAlign w:val="center"/>
          </w:tcPr>
          <w:p w14:paraId="779B81E5" w14:textId="77777777" w:rsidR="00F67003" w:rsidRPr="002B27DF" w:rsidRDefault="00F67003" w:rsidP="00E87925">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联系电话</w:t>
            </w:r>
          </w:p>
        </w:tc>
        <w:tc>
          <w:tcPr>
            <w:tcW w:w="1984" w:type="dxa"/>
            <w:vAlign w:val="center"/>
          </w:tcPr>
          <w:p w14:paraId="23D312F9" w14:textId="77777777" w:rsidR="00F67003" w:rsidRPr="002B27DF" w:rsidRDefault="00F67003" w:rsidP="00E87925">
            <w:pPr>
              <w:widowControl/>
              <w:rPr>
                <w:rFonts w:ascii="Times New Roman" w:eastAsia="仿宋" w:hAnsi="Times New Roman" w:cs="Times New Roman"/>
                <w:szCs w:val="21"/>
              </w:rPr>
            </w:pPr>
          </w:p>
        </w:tc>
      </w:tr>
      <w:tr w:rsidR="00F67003" w:rsidRPr="002B27DF" w14:paraId="177CF384" w14:textId="77777777" w:rsidTr="00E87925">
        <w:trPr>
          <w:trHeight w:val="557"/>
          <w:jc w:val="center"/>
        </w:trPr>
        <w:tc>
          <w:tcPr>
            <w:tcW w:w="704" w:type="dxa"/>
            <w:vMerge/>
          </w:tcPr>
          <w:p w14:paraId="4F51B325" w14:textId="77777777" w:rsidR="00F67003" w:rsidRPr="002B27DF" w:rsidRDefault="00F67003" w:rsidP="00E87925">
            <w:pPr>
              <w:widowControl/>
              <w:jc w:val="center"/>
              <w:rPr>
                <w:rFonts w:ascii="Times New Roman" w:eastAsia="仿宋" w:hAnsi="Times New Roman" w:cs="Times New Roman"/>
                <w:szCs w:val="21"/>
              </w:rPr>
            </w:pPr>
          </w:p>
        </w:tc>
        <w:tc>
          <w:tcPr>
            <w:tcW w:w="2268" w:type="dxa"/>
            <w:vAlign w:val="center"/>
          </w:tcPr>
          <w:p w14:paraId="0C527E91" w14:textId="77777777" w:rsidR="00F67003" w:rsidRPr="002B27DF" w:rsidRDefault="00F67003" w:rsidP="00E87925">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本次转让前直接持股比例</w:t>
            </w:r>
          </w:p>
        </w:tc>
        <w:tc>
          <w:tcPr>
            <w:tcW w:w="2126" w:type="dxa"/>
            <w:vAlign w:val="center"/>
          </w:tcPr>
          <w:p w14:paraId="53CE3846" w14:textId="77777777" w:rsidR="00F67003" w:rsidRPr="002B27DF" w:rsidRDefault="00F67003" w:rsidP="00E87925">
            <w:pPr>
              <w:widowControl/>
              <w:rPr>
                <w:rFonts w:ascii="Times New Roman" w:eastAsia="仿宋" w:hAnsi="Times New Roman" w:cs="Times New Roman"/>
                <w:szCs w:val="21"/>
              </w:rPr>
            </w:pPr>
          </w:p>
        </w:tc>
        <w:tc>
          <w:tcPr>
            <w:tcW w:w="2127" w:type="dxa"/>
            <w:vAlign w:val="center"/>
          </w:tcPr>
          <w:p w14:paraId="2951A6BB" w14:textId="77777777" w:rsidR="00F67003" w:rsidRPr="002B27DF" w:rsidRDefault="00F67003" w:rsidP="00E87925">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本次转让后直接持股比例</w:t>
            </w:r>
          </w:p>
        </w:tc>
        <w:tc>
          <w:tcPr>
            <w:tcW w:w="1984" w:type="dxa"/>
            <w:vAlign w:val="center"/>
          </w:tcPr>
          <w:p w14:paraId="3C760A7B" w14:textId="77777777" w:rsidR="00F67003" w:rsidRPr="002B27DF" w:rsidRDefault="00F67003" w:rsidP="00E87925">
            <w:pPr>
              <w:widowControl/>
              <w:rPr>
                <w:rFonts w:ascii="Times New Roman" w:eastAsia="仿宋" w:hAnsi="Times New Roman" w:cs="Times New Roman"/>
                <w:szCs w:val="21"/>
              </w:rPr>
            </w:pPr>
          </w:p>
        </w:tc>
      </w:tr>
      <w:tr w:rsidR="00F67003" w:rsidRPr="002B27DF" w14:paraId="4ED0A460" w14:textId="77777777" w:rsidTr="00E87925">
        <w:trPr>
          <w:trHeight w:val="557"/>
          <w:jc w:val="center"/>
        </w:trPr>
        <w:tc>
          <w:tcPr>
            <w:tcW w:w="704" w:type="dxa"/>
            <w:vMerge/>
          </w:tcPr>
          <w:p w14:paraId="2F96D8D5" w14:textId="77777777" w:rsidR="00F67003" w:rsidRPr="002B27DF" w:rsidRDefault="00F67003" w:rsidP="00E87925">
            <w:pPr>
              <w:widowControl/>
              <w:jc w:val="center"/>
              <w:rPr>
                <w:rFonts w:ascii="Times New Roman" w:eastAsia="仿宋" w:hAnsi="Times New Roman" w:cs="Times New Roman"/>
                <w:szCs w:val="21"/>
              </w:rPr>
            </w:pPr>
          </w:p>
        </w:tc>
        <w:tc>
          <w:tcPr>
            <w:tcW w:w="2268" w:type="dxa"/>
            <w:vAlign w:val="center"/>
          </w:tcPr>
          <w:p w14:paraId="490940F7" w14:textId="77777777" w:rsidR="00F67003" w:rsidRPr="002B27DF" w:rsidRDefault="00F67003" w:rsidP="00E87925">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受让人姓名或名称</w:t>
            </w:r>
          </w:p>
        </w:tc>
        <w:tc>
          <w:tcPr>
            <w:tcW w:w="6237" w:type="dxa"/>
            <w:gridSpan w:val="3"/>
            <w:vAlign w:val="center"/>
          </w:tcPr>
          <w:p w14:paraId="030E188E" w14:textId="77777777" w:rsidR="00F67003" w:rsidRPr="002B27DF" w:rsidRDefault="00F67003" w:rsidP="00E87925">
            <w:pPr>
              <w:widowControl/>
              <w:jc w:val="center"/>
              <w:rPr>
                <w:rFonts w:ascii="Times New Roman" w:eastAsia="仿宋" w:hAnsi="Times New Roman" w:cs="Times New Roman"/>
                <w:szCs w:val="21"/>
              </w:rPr>
            </w:pPr>
          </w:p>
        </w:tc>
      </w:tr>
      <w:tr w:rsidR="00F67003" w:rsidRPr="002B27DF" w14:paraId="060E06E0" w14:textId="77777777" w:rsidTr="00E87925">
        <w:trPr>
          <w:trHeight w:val="557"/>
          <w:jc w:val="center"/>
        </w:trPr>
        <w:tc>
          <w:tcPr>
            <w:tcW w:w="704" w:type="dxa"/>
            <w:vMerge/>
          </w:tcPr>
          <w:p w14:paraId="353ED7D6" w14:textId="77777777" w:rsidR="00F67003" w:rsidRPr="002B27DF" w:rsidRDefault="00F67003" w:rsidP="00E87925">
            <w:pPr>
              <w:widowControl/>
              <w:jc w:val="center"/>
              <w:rPr>
                <w:rFonts w:ascii="Times New Roman" w:eastAsia="仿宋" w:hAnsi="Times New Roman" w:cs="Times New Roman"/>
                <w:szCs w:val="21"/>
              </w:rPr>
            </w:pPr>
          </w:p>
        </w:tc>
        <w:tc>
          <w:tcPr>
            <w:tcW w:w="2268" w:type="dxa"/>
            <w:vAlign w:val="center"/>
          </w:tcPr>
          <w:p w14:paraId="004E8493" w14:textId="77777777" w:rsidR="00FE7994" w:rsidRPr="002B27DF" w:rsidRDefault="00FE7994" w:rsidP="00FE7994">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统一社会信用代码</w:t>
            </w:r>
            <w:r w:rsidRPr="002B27DF">
              <w:rPr>
                <w:rFonts w:ascii="Times New Roman" w:eastAsia="仿宋" w:hAnsi="Times New Roman" w:cs="Times New Roman"/>
                <w:szCs w:val="21"/>
              </w:rPr>
              <w:t>/</w:t>
            </w:r>
          </w:p>
          <w:p w14:paraId="46EAF8DF" w14:textId="564B77DB" w:rsidR="00F67003" w:rsidRPr="002B27DF" w:rsidRDefault="00FE7994" w:rsidP="00FE7994">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身份证号码</w:t>
            </w:r>
          </w:p>
        </w:tc>
        <w:tc>
          <w:tcPr>
            <w:tcW w:w="6237" w:type="dxa"/>
            <w:gridSpan w:val="3"/>
            <w:vAlign w:val="center"/>
          </w:tcPr>
          <w:p w14:paraId="3F5A4B78" w14:textId="77777777" w:rsidR="00F67003" w:rsidRPr="002B27DF" w:rsidRDefault="00F67003" w:rsidP="00E87925">
            <w:pPr>
              <w:widowControl/>
              <w:jc w:val="center"/>
              <w:rPr>
                <w:rFonts w:ascii="Times New Roman" w:eastAsia="仿宋" w:hAnsi="Times New Roman" w:cs="Times New Roman"/>
                <w:szCs w:val="21"/>
              </w:rPr>
            </w:pPr>
          </w:p>
        </w:tc>
      </w:tr>
      <w:tr w:rsidR="00F67003" w:rsidRPr="002B27DF" w14:paraId="2E12C505" w14:textId="77777777" w:rsidTr="00E87925">
        <w:trPr>
          <w:trHeight w:val="557"/>
          <w:jc w:val="center"/>
        </w:trPr>
        <w:tc>
          <w:tcPr>
            <w:tcW w:w="704" w:type="dxa"/>
            <w:vMerge/>
          </w:tcPr>
          <w:p w14:paraId="632A6F67" w14:textId="77777777" w:rsidR="00F67003" w:rsidRPr="002B27DF" w:rsidRDefault="00F67003" w:rsidP="00E87925">
            <w:pPr>
              <w:widowControl/>
              <w:jc w:val="center"/>
              <w:rPr>
                <w:rFonts w:ascii="Times New Roman" w:eastAsia="仿宋" w:hAnsi="Times New Roman" w:cs="Times New Roman"/>
                <w:szCs w:val="21"/>
              </w:rPr>
            </w:pPr>
          </w:p>
        </w:tc>
        <w:tc>
          <w:tcPr>
            <w:tcW w:w="2268" w:type="dxa"/>
            <w:vAlign w:val="center"/>
          </w:tcPr>
          <w:p w14:paraId="6E00ACD0" w14:textId="77777777" w:rsidR="00F67003" w:rsidRPr="002B27DF" w:rsidRDefault="00F67003" w:rsidP="00E87925">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证券账户号码</w:t>
            </w:r>
          </w:p>
        </w:tc>
        <w:tc>
          <w:tcPr>
            <w:tcW w:w="2126" w:type="dxa"/>
            <w:vAlign w:val="center"/>
          </w:tcPr>
          <w:p w14:paraId="2AF2A512" w14:textId="77777777" w:rsidR="00F67003" w:rsidRPr="002B27DF" w:rsidRDefault="00F67003" w:rsidP="00E87925">
            <w:pPr>
              <w:widowControl/>
              <w:jc w:val="center"/>
              <w:rPr>
                <w:rFonts w:ascii="Times New Roman" w:eastAsia="仿宋" w:hAnsi="Times New Roman" w:cs="Times New Roman"/>
                <w:szCs w:val="21"/>
              </w:rPr>
            </w:pPr>
          </w:p>
        </w:tc>
        <w:tc>
          <w:tcPr>
            <w:tcW w:w="2127" w:type="dxa"/>
            <w:vAlign w:val="center"/>
          </w:tcPr>
          <w:p w14:paraId="39B3609B" w14:textId="77777777" w:rsidR="00F67003" w:rsidRPr="002B27DF" w:rsidRDefault="00F67003" w:rsidP="00E87925">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联系电话</w:t>
            </w:r>
          </w:p>
        </w:tc>
        <w:tc>
          <w:tcPr>
            <w:tcW w:w="1984" w:type="dxa"/>
            <w:vAlign w:val="center"/>
          </w:tcPr>
          <w:p w14:paraId="318DF593" w14:textId="77777777" w:rsidR="00F67003" w:rsidRPr="002B27DF" w:rsidRDefault="00F67003" w:rsidP="00E87925">
            <w:pPr>
              <w:widowControl/>
              <w:jc w:val="center"/>
              <w:rPr>
                <w:rFonts w:ascii="Times New Roman" w:eastAsia="仿宋" w:hAnsi="Times New Roman" w:cs="Times New Roman"/>
                <w:szCs w:val="21"/>
              </w:rPr>
            </w:pPr>
          </w:p>
        </w:tc>
      </w:tr>
      <w:tr w:rsidR="00F67003" w:rsidRPr="002B27DF" w14:paraId="50A397FE" w14:textId="77777777" w:rsidTr="00E87925">
        <w:trPr>
          <w:trHeight w:val="557"/>
          <w:jc w:val="center"/>
        </w:trPr>
        <w:tc>
          <w:tcPr>
            <w:tcW w:w="704" w:type="dxa"/>
            <w:vMerge/>
          </w:tcPr>
          <w:p w14:paraId="211D28A2" w14:textId="77777777" w:rsidR="00F67003" w:rsidRPr="002B27DF" w:rsidRDefault="00F67003" w:rsidP="00E87925">
            <w:pPr>
              <w:widowControl/>
              <w:jc w:val="center"/>
              <w:rPr>
                <w:rFonts w:ascii="Times New Roman" w:eastAsia="仿宋" w:hAnsi="Times New Roman" w:cs="Times New Roman"/>
                <w:szCs w:val="21"/>
              </w:rPr>
            </w:pPr>
          </w:p>
        </w:tc>
        <w:tc>
          <w:tcPr>
            <w:tcW w:w="2268" w:type="dxa"/>
            <w:vAlign w:val="center"/>
          </w:tcPr>
          <w:p w14:paraId="76ACA431" w14:textId="77777777" w:rsidR="00F67003" w:rsidRPr="002B27DF" w:rsidRDefault="00F67003" w:rsidP="00E87925">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本次转让前直接持股比例</w:t>
            </w:r>
          </w:p>
        </w:tc>
        <w:tc>
          <w:tcPr>
            <w:tcW w:w="2126" w:type="dxa"/>
            <w:vAlign w:val="center"/>
          </w:tcPr>
          <w:p w14:paraId="5823E7BB" w14:textId="77777777" w:rsidR="00F67003" w:rsidRPr="002B27DF" w:rsidRDefault="00F67003" w:rsidP="00E87925">
            <w:pPr>
              <w:widowControl/>
              <w:jc w:val="center"/>
              <w:rPr>
                <w:rFonts w:ascii="Times New Roman" w:eastAsia="仿宋" w:hAnsi="Times New Roman" w:cs="Times New Roman"/>
                <w:szCs w:val="21"/>
              </w:rPr>
            </w:pPr>
          </w:p>
        </w:tc>
        <w:tc>
          <w:tcPr>
            <w:tcW w:w="2127" w:type="dxa"/>
            <w:vAlign w:val="center"/>
          </w:tcPr>
          <w:p w14:paraId="747DDB8E" w14:textId="77777777" w:rsidR="00F67003" w:rsidRPr="002B27DF" w:rsidRDefault="00F67003" w:rsidP="00E87925">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本次转让后直接持股比例</w:t>
            </w:r>
          </w:p>
        </w:tc>
        <w:tc>
          <w:tcPr>
            <w:tcW w:w="1984" w:type="dxa"/>
            <w:vAlign w:val="center"/>
          </w:tcPr>
          <w:p w14:paraId="1B5CC2A3" w14:textId="77777777" w:rsidR="00F67003" w:rsidRPr="002B27DF" w:rsidRDefault="00F67003" w:rsidP="00E87925">
            <w:pPr>
              <w:widowControl/>
              <w:jc w:val="center"/>
              <w:rPr>
                <w:rFonts w:ascii="Times New Roman" w:eastAsia="仿宋" w:hAnsi="Times New Roman" w:cs="Times New Roman"/>
                <w:szCs w:val="21"/>
              </w:rPr>
            </w:pPr>
          </w:p>
        </w:tc>
      </w:tr>
      <w:tr w:rsidR="00F67003" w:rsidRPr="002B27DF" w14:paraId="212486EC" w14:textId="77777777" w:rsidTr="00E87925">
        <w:trPr>
          <w:trHeight w:val="557"/>
          <w:jc w:val="center"/>
        </w:trPr>
        <w:tc>
          <w:tcPr>
            <w:tcW w:w="704" w:type="dxa"/>
            <w:vMerge/>
          </w:tcPr>
          <w:p w14:paraId="2F0ACEA1" w14:textId="77777777" w:rsidR="00F67003" w:rsidRPr="002B27DF" w:rsidRDefault="00F67003" w:rsidP="00E87925">
            <w:pPr>
              <w:widowControl/>
              <w:jc w:val="center"/>
              <w:rPr>
                <w:rFonts w:ascii="Times New Roman" w:eastAsia="仿宋" w:hAnsi="Times New Roman" w:cs="Times New Roman"/>
                <w:szCs w:val="21"/>
              </w:rPr>
            </w:pPr>
          </w:p>
        </w:tc>
        <w:tc>
          <w:tcPr>
            <w:tcW w:w="2268" w:type="dxa"/>
            <w:vAlign w:val="center"/>
          </w:tcPr>
          <w:p w14:paraId="4CA5CAC8" w14:textId="77777777" w:rsidR="00F67003" w:rsidRPr="002B27DF" w:rsidRDefault="00F67003" w:rsidP="00E87925">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协议中的特殊条款</w:t>
            </w:r>
          </w:p>
        </w:tc>
        <w:tc>
          <w:tcPr>
            <w:tcW w:w="6237" w:type="dxa"/>
            <w:gridSpan w:val="3"/>
            <w:vAlign w:val="center"/>
          </w:tcPr>
          <w:p w14:paraId="0F6141C3" w14:textId="77777777" w:rsidR="00F67003" w:rsidRPr="002B27DF" w:rsidRDefault="00F67003" w:rsidP="00E87925">
            <w:pPr>
              <w:widowControl/>
              <w:jc w:val="center"/>
              <w:rPr>
                <w:rFonts w:ascii="Times New Roman" w:eastAsia="仿宋" w:hAnsi="Times New Roman" w:cs="Times New Roman"/>
                <w:szCs w:val="21"/>
              </w:rPr>
            </w:pPr>
          </w:p>
        </w:tc>
      </w:tr>
      <w:tr w:rsidR="00F67003" w:rsidRPr="002B27DF" w14:paraId="18733C5E" w14:textId="77777777" w:rsidTr="00E87925">
        <w:trPr>
          <w:trHeight w:val="557"/>
          <w:jc w:val="center"/>
        </w:trPr>
        <w:tc>
          <w:tcPr>
            <w:tcW w:w="704" w:type="dxa"/>
            <w:vMerge w:val="restart"/>
            <w:vAlign w:val="center"/>
          </w:tcPr>
          <w:p w14:paraId="1158BE3D" w14:textId="77777777" w:rsidR="00F67003" w:rsidRPr="002B27DF" w:rsidRDefault="00F67003" w:rsidP="00E87925">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其他</w:t>
            </w:r>
          </w:p>
        </w:tc>
        <w:tc>
          <w:tcPr>
            <w:tcW w:w="2268" w:type="dxa"/>
            <w:vAlign w:val="center"/>
          </w:tcPr>
          <w:p w14:paraId="1486EDF9" w14:textId="166526C8" w:rsidR="00F67003" w:rsidRPr="002B27DF" w:rsidRDefault="004268C3" w:rsidP="00E87925">
            <w:pPr>
              <w:widowControl/>
              <w:jc w:val="center"/>
              <w:rPr>
                <w:rFonts w:ascii="Times New Roman" w:eastAsia="仿宋" w:hAnsi="Times New Roman" w:cs="Times New Roman"/>
                <w:szCs w:val="21"/>
              </w:rPr>
            </w:pPr>
            <w:r>
              <w:rPr>
                <w:rFonts w:ascii="Times New Roman" w:eastAsia="仿宋" w:hAnsi="Times New Roman" w:cs="Times New Roman" w:hint="eastAsia"/>
                <w:szCs w:val="21"/>
              </w:rPr>
              <w:t>上市公司</w:t>
            </w:r>
            <w:r w:rsidR="00F67003" w:rsidRPr="002B27DF">
              <w:rPr>
                <w:rFonts w:ascii="Times New Roman" w:eastAsia="仿宋" w:hAnsi="Times New Roman" w:cs="Times New Roman"/>
                <w:szCs w:val="21"/>
              </w:rPr>
              <w:t>经办人姓名</w:t>
            </w:r>
          </w:p>
        </w:tc>
        <w:tc>
          <w:tcPr>
            <w:tcW w:w="2126" w:type="dxa"/>
            <w:vAlign w:val="center"/>
          </w:tcPr>
          <w:p w14:paraId="17642BB2" w14:textId="77777777" w:rsidR="00F67003" w:rsidRPr="002B27DF" w:rsidRDefault="00F67003" w:rsidP="00E87925">
            <w:pPr>
              <w:widowControl/>
              <w:jc w:val="center"/>
              <w:rPr>
                <w:rFonts w:ascii="Times New Roman" w:eastAsia="仿宋" w:hAnsi="Times New Roman" w:cs="Times New Roman"/>
                <w:szCs w:val="21"/>
              </w:rPr>
            </w:pPr>
          </w:p>
        </w:tc>
        <w:tc>
          <w:tcPr>
            <w:tcW w:w="2127" w:type="dxa"/>
            <w:vAlign w:val="center"/>
          </w:tcPr>
          <w:p w14:paraId="78ED1504" w14:textId="77777777" w:rsidR="00F67003" w:rsidRPr="002B27DF" w:rsidRDefault="00F67003" w:rsidP="00E87925">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联系电话</w:t>
            </w:r>
          </w:p>
        </w:tc>
        <w:tc>
          <w:tcPr>
            <w:tcW w:w="1984" w:type="dxa"/>
            <w:vAlign w:val="center"/>
          </w:tcPr>
          <w:p w14:paraId="3A4C33FD" w14:textId="77777777" w:rsidR="00F67003" w:rsidRPr="002B27DF" w:rsidRDefault="00F67003" w:rsidP="00E87925">
            <w:pPr>
              <w:widowControl/>
              <w:jc w:val="center"/>
              <w:rPr>
                <w:rFonts w:ascii="Times New Roman" w:eastAsia="仿宋" w:hAnsi="Times New Roman" w:cs="Times New Roman"/>
                <w:szCs w:val="21"/>
              </w:rPr>
            </w:pPr>
          </w:p>
        </w:tc>
      </w:tr>
      <w:tr w:rsidR="00F67003" w:rsidRPr="002B27DF" w14:paraId="38E60E9A" w14:textId="77777777" w:rsidTr="00E87925">
        <w:trPr>
          <w:trHeight w:val="557"/>
          <w:jc w:val="center"/>
        </w:trPr>
        <w:tc>
          <w:tcPr>
            <w:tcW w:w="704" w:type="dxa"/>
            <w:vMerge/>
          </w:tcPr>
          <w:p w14:paraId="17DF9241" w14:textId="77777777" w:rsidR="00F67003" w:rsidRPr="002B27DF" w:rsidRDefault="00F67003" w:rsidP="00E87925">
            <w:pPr>
              <w:widowControl/>
              <w:jc w:val="center"/>
              <w:rPr>
                <w:rFonts w:ascii="Times New Roman" w:eastAsia="仿宋" w:hAnsi="Times New Roman" w:cs="Times New Roman"/>
                <w:szCs w:val="21"/>
              </w:rPr>
            </w:pPr>
          </w:p>
        </w:tc>
        <w:tc>
          <w:tcPr>
            <w:tcW w:w="2268" w:type="dxa"/>
            <w:vAlign w:val="center"/>
          </w:tcPr>
          <w:p w14:paraId="76FA929D" w14:textId="77777777" w:rsidR="00F67003" w:rsidRPr="002B27DF" w:rsidRDefault="00F67003" w:rsidP="00E87925">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身份证号码</w:t>
            </w:r>
          </w:p>
        </w:tc>
        <w:tc>
          <w:tcPr>
            <w:tcW w:w="6237" w:type="dxa"/>
            <w:gridSpan w:val="3"/>
            <w:vAlign w:val="center"/>
          </w:tcPr>
          <w:p w14:paraId="05D78A6C" w14:textId="77777777" w:rsidR="00F67003" w:rsidRPr="002B27DF" w:rsidRDefault="00F67003" w:rsidP="00E87925">
            <w:pPr>
              <w:widowControl/>
              <w:jc w:val="center"/>
              <w:rPr>
                <w:rFonts w:ascii="Times New Roman" w:eastAsia="仿宋" w:hAnsi="Times New Roman" w:cs="Times New Roman"/>
                <w:szCs w:val="21"/>
              </w:rPr>
            </w:pPr>
          </w:p>
        </w:tc>
      </w:tr>
      <w:tr w:rsidR="00F67003" w:rsidRPr="002B27DF" w14:paraId="0CB54DDE" w14:textId="77777777" w:rsidTr="00E87925">
        <w:trPr>
          <w:trHeight w:val="557"/>
          <w:jc w:val="center"/>
        </w:trPr>
        <w:tc>
          <w:tcPr>
            <w:tcW w:w="704" w:type="dxa"/>
            <w:vMerge/>
          </w:tcPr>
          <w:p w14:paraId="6CCAFAB7" w14:textId="77777777" w:rsidR="00F67003" w:rsidRPr="002B27DF" w:rsidRDefault="00F67003" w:rsidP="00E87925">
            <w:pPr>
              <w:widowControl/>
              <w:jc w:val="center"/>
              <w:rPr>
                <w:rFonts w:ascii="Times New Roman" w:eastAsia="仿宋" w:hAnsi="Times New Roman" w:cs="Times New Roman"/>
                <w:szCs w:val="21"/>
              </w:rPr>
            </w:pPr>
          </w:p>
        </w:tc>
        <w:tc>
          <w:tcPr>
            <w:tcW w:w="2268" w:type="dxa"/>
            <w:vAlign w:val="center"/>
          </w:tcPr>
          <w:p w14:paraId="42013757" w14:textId="77777777" w:rsidR="00F67003" w:rsidRPr="002B27DF" w:rsidRDefault="00F67003" w:rsidP="00E87925">
            <w:pPr>
              <w:widowControl/>
              <w:jc w:val="center"/>
              <w:rPr>
                <w:rFonts w:ascii="Times New Roman" w:eastAsia="仿宋" w:hAnsi="Times New Roman" w:cs="Times New Roman"/>
                <w:szCs w:val="21"/>
              </w:rPr>
            </w:pPr>
            <w:r w:rsidRPr="002B27DF">
              <w:rPr>
                <w:rFonts w:ascii="Times New Roman" w:eastAsia="仿宋" w:hAnsi="Times New Roman" w:cs="Times New Roman"/>
                <w:szCs w:val="21"/>
              </w:rPr>
              <w:t>需要特别说明的情况</w:t>
            </w:r>
          </w:p>
        </w:tc>
        <w:tc>
          <w:tcPr>
            <w:tcW w:w="6237" w:type="dxa"/>
            <w:gridSpan w:val="3"/>
            <w:vAlign w:val="center"/>
          </w:tcPr>
          <w:p w14:paraId="43B4DDFF" w14:textId="77777777" w:rsidR="00F67003" w:rsidRPr="002B27DF" w:rsidRDefault="00F67003" w:rsidP="00E87925">
            <w:pPr>
              <w:widowControl/>
              <w:jc w:val="center"/>
              <w:rPr>
                <w:rFonts w:ascii="Times New Roman" w:eastAsia="仿宋" w:hAnsi="Times New Roman" w:cs="Times New Roman"/>
                <w:szCs w:val="21"/>
              </w:rPr>
            </w:pPr>
          </w:p>
        </w:tc>
      </w:tr>
      <w:tr w:rsidR="00F67003" w:rsidRPr="002B27DF" w14:paraId="12AAC29D" w14:textId="77777777" w:rsidTr="00E87925">
        <w:trPr>
          <w:trHeight w:val="557"/>
          <w:jc w:val="center"/>
        </w:trPr>
        <w:tc>
          <w:tcPr>
            <w:tcW w:w="9209" w:type="dxa"/>
            <w:gridSpan w:val="5"/>
            <w:vAlign w:val="center"/>
          </w:tcPr>
          <w:p w14:paraId="2278E30A" w14:textId="418D7569" w:rsidR="00F67003" w:rsidRPr="002B27DF" w:rsidRDefault="002C5484" w:rsidP="00E87925">
            <w:pPr>
              <w:widowControl/>
              <w:jc w:val="left"/>
              <w:rPr>
                <w:rFonts w:ascii="Times New Roman" w:eastAsia="仿宋" w:hAnsi="Times New Roman" w:cs="Times New Roman"/>
                <w:szCs w:val="21"/>
              </w:rPr>
            </w:pPr>
            <w:r>
              <w:rPr>
                <w:rFonts w:ascii="Times New Roman" w:eastAsia="仿宋" w:hAnsi="Times New Roman" w:cs="Times New Roman" w:hint="eastAsia"/>
                <w:szCs w:val="21"/>
              </w:rPr>
              <w:t>律师事务所</w:t>
            </w:r>
            <w:r w:rsidR="00F67003" w:rsidRPr="002B27DF">
              <w:rPr>
                <w:rFonts w:ascii="Times New Roman" w:eastAsia="仿宋" w:hAnsi="Times New Roman" w:cs="Times New Roman"/>
                <w:szCs w:val="21"/>
              </w:rPr>
              <w:t>承诺：已审慎审查表决权差异安排异议股东股份转让协议原件，本表格内容与协议原件一致，保证填写内容真实、准确、完整。</w:t>
            </w:r>
          </w:p>
        </w:tc>
      </w:tr>
    </w:tbl>
    <w:p w14:paraId="3BF8BB8E" w14:textId="77777777" w:rsidR="00F67003" w:rsidRPr="002B27DF" w:rsidRDefault="00F67003" w:rsidP="00F67003">
      <w:pPr>
        <w:widowControl/>
        <w:spacing w:line="300" w:lineRule="exact"/>
        <w:jc w:val="left"/>
        <w:rPr>
          <w:rFonts w:ascii="Times New Roman" w:eastAsia="仿宋" w:hAnsi="Times New Roman" w:cs="Times New Roman"/>
          <w:color w:val="000000"/>
          <w:kern w:val="0"/>
        </w:rPr>
      </w:pPr>
      <w:r w:rsidRPr="002B27DF">
        <w:rPr>
          <w:rFonts w:ascii="Times New Roman" w:eastAsia="仿宋" w:hAnsi="Times New Roman" w:cs="Times New Roman"/>
          <w:color w:val="000000"/>
          <w:kern w:val="0"/>
        </w:rPr>
        <w:t>注：</w:t>
      </w:r>
    </w:p>
    <w:p w14:paraId="50400B1B" w14:textId="77777777" w:rsidR="00F67003" w:rsidRPr="002B27DF" w:rsidRDefault="00F67003" w:rsidP="00F67003">
      <w:pPr>
        <w:widowControl/>
        <w:spacing w:line="300" w:lineRule="exact"/>
        <w:jc w:val="left"/>
        <w:rPr>
          <w:rFonts w:ascii="Times New Roman" w:eastAsia="仿宋" w:hAnsi="Times New Roman" w:cs="Times New Roman"/>
          <w:color w:val="000000"/>
          <w:kern w:val="0"/>
        </w:rPr>
      </w:pPr>
      <w:r w:rsidRPr="002B27DF">
        <w:rPr>
          <w:rFonts w:ascii="Times New Roman" w:eastAsia="仿宋" w:hAnsi="Times New Roman" w:cs="Times New Roman"/>
          <w:color w:val="000000"/>
          <w:kern w:val="0"/>
        </w:rPr>
        <w:t>1</w:t>
      </w:r>
      <w:r w:rsidRPr="002B27DF">
        <w:rPr>
          <w:rFonts w:ascii="Times New Roman" w:hAnsi="Times New Roman" w:cs="Times New Roman"/>
          <w:sz w:val="32"/>
          <w:szCs w:val="32"/>
        </w:rPr>
        <w:t>．</w:t>
      </w:r>
      <w:r w:rsidRPr="002B27DF">
        <w:rPr>
          <w:rFonts w:ascii="Times New Roman" w:eastAsia="仿宋" w:hAnsi="Times New Roman" w:cs="Times New Roman"/>
          <w:color w:val="000000"/>
          <w:kern w:val="0"/>
        </w:rPr>
        <w:t>产品类申请人填写的名称及注册号码应当与开户信息保持一致；</w:t>
      </w:r>
    </w:p>
    <w:p w14:paraId="3D3DC5C7" w14:textId="1B2B92F7" w:rsidR="003143FD" w:rsidRDefault="00F67003" w:rsidP="00422B7A">
      <w:pPr>
        <w:widowControl/>
        <w:tabs>
          <w:tab w:val="left" w:pos="1890"/>
        </w:tabs>
        <w:jc w:val="left"/>
        <w:rPr>
          <w:rFonts w:ascii="Times New Roman" w:eastAsia="仿宋" w:hAnsi="Times New Roman" w:cs="Times New Roman"/>
          <w:color w:val="000000"/>
          <w:kern w:val="0"/>
        </w:rPr>
      </w:pPr>
      <w:r w:rsidRPr="002B27DF">
        <w:rPr>
          <w:rFonts w:ascii="Times New Roman" w:eastAsia="仿宋" w:hAnsi="Times New Roman" w:cs="Times New Roman"/>
          <w:color w:val="000000"/>
          <w:kern w:val="0"/>
        </w:rPr>
        <w:t>2</w:t>
      </w:r>
      <w:r w:rsidRPr="002B27DF">
        <w:rPr>
          <w:rFonts w:ascii="Times New Roman" w:hAnsi="Times New Roman" w:cs="Times New Roman"/>
          <w:sz w:val="32"/>
          <w:szCs w:val="32"/>
        </w:rPr>
        <w:t>．</w:t>
      </w:r>
      <w:r w:rsidRPr="002B27DF">
        <w:rPr>
          <w:rFonts w:ascii="Times New Roman" w:eastAsia="仿宋" w:hAnsi="Times New Roman" w:cs="Times New Roman"/>
          <w:color w:val="000000"/>
          <w:kern w:val="0"/>
        </w:rPr>
        <w:t>转让申请经</w:t>
      </w:r>
      <w:r>
        <w:rPr>
          <w:rFonts w:ascii="Times New Roman" w:eastAsia="仿宋" w:hAnsi="Times New Roman" w:cs="Times New Roman" w:hint="eastAsia"/>
          <w:color w:val="000000"/>
          <w:kern w:val="0"/>
        </w:rPr>
        <w:t>北京证券</w:t>
      </w:r>
      <w:r>
        <w:rPr>
          <w:rFonts w:ascii="Times New Roman" w:eastAsia="仿宋" w:hAnsi="Times New Roman" w:cs="Times New Roman"/>
          <w:color w:val="000000"/>
          <w:kern w:val="0"/>
        </w:rPr>
        <w:t>交易所</w:t>
      </w:r>
      <w:r w:rsidRPr="002B27DF">
        <w:rPr>
          <w:rFonts w:ascii="Times New Roman" w:eastAsia="仿宋" w:hAnsi="Times New Roman" w:cs="Times New Roman"/>
          <w:color w:val="000000"/>
          <w:kern w:val="0"/>
        </w:rPr>
        <w:t>受理后，相关协议内容发生重大变更的，申请人需及时撤销该转让申请。</w:t>
      </w:r>
    </w:p>
    <w:p w14:paraId="127F7E82" w14:textId="77C2598E" w:rsidR="00ED674A" w:rsidRPr="004F546E" w:rsidRDefault="00ED674A" w:rsidP="004F546E">
      <w:pPr>
        <w:widowControl/>
        <w:jc w:val="left"/>
        <w:rPr>
          <w:rFonts w:ascii="Times New Roman" w:eastAsia="仿宋" w:hAnsi="Times New Roman" w:cs="Times New Roman"/>
          <w:color w:val="000000"/>
          <w:kern w:val="0"/>
        </w:rPr>
      </w:pPr>
    </w:p>
    <w:sectPr w:rsidR="00ED674A" w:rsidRPr="004F546E" w:rsidSect="006D26F5">
      <w:footerReference w:type="even" r:id="rId12"/>
      <w:footerReference w:type="default" r:id="rId13"/>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9064B" w14:textId="77777777" w:rsidR="009D6A2C" w:rsidRDefault="009D6A2C">
      <w:r>
        <w:separator/>
      </w:r>
    </w:p>
  </w:endnote>
  <w:endnote w:type="continuationSeparator" w:id="0">
    <w:p w14:paraId="71648A24" w14:textId="77777777" w:rsidR="009D6A2C" w:rsidRDefault="009D6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书宋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第三条">
    <w:altName w:val="宋体"/>
    <w:panose1 w:val="00000000000000000000"/>
    <w:charset w:val="86"/>
    <w:family w:val="roman"/>
    <w:notTrueType/>
    <w:pitch w:val="default"/>
  </w:font>
  <w:font w:name="方正大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1588002"/>
      <w:docPartObj>
        <w:docPartGallery w:val="Page Numbers (Bottom of Page)"/>
        <w:docPartUnique/>
      </w:docPartObj>
    </w:sdtPr>
    <w:sdtEndPr>
      <w:rPr>
        <w:rFonts w:asciiTheme="minorEastAsia" w:hAnsiTheme="minorEastAsia"/>
        <w:sz w:val="28"/>
        <w:szCs w:val="28"/>
      </w:rPr>
    </w:sdtEndPr>
    <w:sdtContent>
      <w:p w14:paraId="3F9351D1" w14:textId="77777777" w:rsidR="0096754A" w:rsidRPr="006D26F5" w:rsidRDefault="0096754A" w:rsidP="006D26F5">
        <w:pPr>
          <w:pStyle w:val="a6"/>
          <w:rPr>
            <w:rFonts w:asciiTheme="minorEastAsia" w:hAnsiTheme="minorEastAsia"/>
            <w:sz w:val="28"/>
            <w:szCs w:val="28"/>
          </w:rPr>
        </w:pPr>
        <w:r w:rsidRPr="006D26F5">
          <w:rPr>
            <w:rFonts w:asciiTheme="minorEastAsia" w:hAnsiTheme="minorEastAsia"/>
            <w:sz w:val="28"/>
            <w:szCs w:val="28"/>
          </w:rPr>
          <w:fldChar w:fldCharType="begin"/>
        </w:r>
        <w:r w:rsidRPr="006D26F5">
          <w:rPr>
            <w:rFonts w:asciiTheme="minorEastAsia" w:hAnsiTheme="minorEastAsia"/>
            <w:sz w:val="28"/>
            <w:szCs w:val="28"/>
          </w:rPr>
          <w:instrText>PAGE   \* MERGEFORMAT</w:instrText>
        </w:r>
        <w:r w:rsidRPr="006D26F5">
          <w:rPr>
            <w:rFonts w:asciiTheme="minorEastAsia" w:hAnsiTheme="minorEastAsia"/>
            <w:sz w:val="28"/>
            <w:szCs w:val="28"/>
          </w:rPr>
          <w:fldChar w:fldCharType="separate"/>
        </w:r>
        <w:r w:rsidR="002B11CE" w:rsidRPr="002B11CE">
          <w:rPr>
            <w:rFonts w:asciiTheme="minorEastAsia" w:hAnsiTheme="minorEastAsia"/>
            <w:noProof/>
            <w:sz w:val="28"/>
            <w:szCs w:val="28"/>
            <w:lang w:val="zh-CN"/>
          </w:rPr>
          <w:t>-</w:t>
        </w:r>
        <w:r w:rsidR="002B11CE">
          <w:rPr>
            <w:rFonts w:asciiTheme="minorEastAsia" w:hAnsiTheme="minorEastAsia"/>
            <w:noProof/>
            <w:sz w:val="28"/>
            <w:szCs w:val="28"/>
          </w:rPr>
          <w:t xml:space="preserve"> 8 -</w:t>
        </w:r>
        <w:r w:rsidRPr="006D26F5">
          <w:rPr>
            <w:rFonts w:asciiTheme="minorEastAsia" w:hAnsiTheme="minorEastAsia"/>
            <w:sz w:val="28"/>
            <w:szCs w:val="28"/>
          </w:rPr>
          <w:fldChar w:fldCharType="end"/>
        </w:r>
      </w:p>
    </w:sdtContent>
  </w:sdt>
  <w:p w14:paraId="11B68416" w14:textId="77777777" w:rsidR="0096754A" w:rsidRDefault="0096754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294510"/>
      <w:docPartObj>
        <w:docPartGallery w:val="Page Numbers (Bottom of Page)"/>
        <w:docPartUnique/>
      </w:docPartObj>
    </w:sdtPr>
    <w:sdtEndPr>
      <w:rPr>
        <w:rFonts w:asciiTheme="minorEastAsia" w:hAnsiTheme="minorEastAsia"/>
        <w:sz w:val="28"/>
        <w:szCs w:val="28"/>
      </w:rPr>
    </w:sdtEndPr>
    <w:sdtContent>
      <w:p w14:paraId="774D08F0" w14:textId="77777777" w:rsidR="0096754A" w:rsidRPr="006D26F5" w:rsidRDefault="0096754A" w:rsidP="006D26F5">
        <w:pPr>
          <w:pStyle w:val="a6"/>
          <w:jc w:val="right"/>
          <w:rPr>
            <w:rFonts w:asciiTheme="minorEastAsia" w:hAnsiTheme="minorEastAsia"/>
            <w:sz w:val="28"/>
            <w:szCs w:val="28"/>
          </w:rPr>
        </w:pPr>
        <w:r w:rsidRPr="006D26F5">
          <w:rPr>
            <w:rFonts w:asciiTheme="minorEastAsia" w:hAnsiTheme="minorEastAsia"/>
            <w:sz w:val="28"/>
            <w:szCs w:val="28"/>
          </w:rPr>
          <w:fldChar w:fldCharType="begin"/>
        </w:r>
        <w:r w:rsidRPr="006D26F5">
          <w:rPr>
            <w:rFonts w:asciiTheme="minorEastAsia" w:hAnsiTheme="minorEastAsia"/>
            <w:sz w:val="28"/>
            <w:szCs w:val="28"/>
          </w:rPr>
          <w:instrText>PAGE   \* MERGEFORMAT</w:instrText>
        </w:r>
        <w:r w:rsidRPr="006D26F5">
          <w:rPr>
            <w:rFonts w:asciiTheme="minorEastAsia" w:hAnsiTheme="minorEastAsia"/>
            <w:sz w:val="28"/>
            <w:szCs w:val="28"/>
          </w:rPr>
          <w:fldChar w:fldCharType="separate"/>
        </w:r>
        <w:r w:rsidR="009D6A2C" w:rsidRPr="009D6A2C">
          <w:rPr>
            <w:rFonts w:asciiTheme="minorEastAsia" w:hAnsiTheme="minorEastAsia"/>
            <w:noProof/>
            <w:sz w:val="28"/>
            <w:szCs w:val="28"/>
            <w:lang w:val="zh-CN"/>
          </w:rPr>
          <w:t>-</w:t>
        </w:r>
        <w:r w:rsidR="009D6A2C">
          <w:rPr>
            <w:rFonts w:asciiTheme="minorEastAsia" w:hAnsiTheme="minorEastAsia"/>
            <w:noProof/>
            <w:sz w:val="28"/>
            <w:szCs w:val="28"/>
          </w:rPr>
          <w:t xml:space="preserve"> 1 -</w:t>
        </w:r>
        <w:r w:rsidRPr="006D26F5">
          <w:rPr>
            <w:rFonts w:asciiTheme="minorEastAsia" w:hAnsiTheme="minorEastAsia"/>
            <w:sz w:val="28"/>
            <w:szCs w:val="28"/>
          </w:rPr>
          <w:fldChar w:fldCharType="end"/>
        </w:r>
      </w:p>
    </w:sdtContent>
  </w:sdt>
  <w:p w14:paraId="615CDF77" w14:textId="77777777" w:rsidR="0096754A" w:rsidRDefault="0096754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7812608"/>
      <w:docPartObj>
        <w:docPartGallery w:val="Page Numbers (Bottom of Page)"/>
        <w:docPartUnique/>
      </w:docPartObj>
    </w:sdtPr>
    <w:sdtEndPr>
      <w:rPr>
        <w:rFonts w:asciiTheme="minorEastAsia" w:hAnsiTheme="minorEastAsia"/>
        <w:sz w:val="28"/>
        <w:szCs w:val="28"/>
      </w:rPr>
    </w:sdtEndPr>
    <w:sdtContent>
      <w:p w14:paraId="2D4D362F" w14:textId="3FDF1247" w:rsidR="00315D96" w:rsidRPr="00315D96" w:rsidRDefault="00315D96">
        <w:pPr>
          <w:pStyle w:val="a6"/>
          <w:rPr>
            <w:rFonts w:asciiTheme="minorEastAsia" w:hAnsiTheme="minorEastAsia"/>
            <w:sz w:val="28"/>
            <w:szCs w:val="28"/>
          </w:rPr>
        </w:pPr>
        <w:r w:rsidRPr="00315D96">
          <w:rPr>
            <w:rFonts w:asciiTheme="minorEastAsia" w:hAnsiTheme="minorEastAsia"/>
            <w:sz w:val="28"/>
            <w:szCs w:val="28"/>
          </w:rPr>
          <w:fldChar w:fldCharType="begin"/>
        </w:r>
        <w:r w:rsidRPr="00315D96">
          <w:rPr>
            <w:rFonts w:asciiTheme="minorEastAsia" w:hAnsiTheme="minorEastAsia"/>
            <w:sz w:val="28"/>
            <w:szCs w:val="28"/>
          </w:rPr>
          <w:instrText>PAGE   \* MERGEFORMAT</w:instrText>
        </w:r>
        <w:r w:rsidRPr="00315D96">
          <w:rPr>
            <w:rFonts w:asciiTheme="minorEastAsia" w:hAnsiTheme="minorEastAsia"/>
            <w:sz w:val="28"/>
            <w:szCs w:val="28"/>
          </w:rPr>
          <w:fldChar w:fldCharType="separate"/>
        </w:r>
        <w:r w:rsidR="002B11CE" w:rsidRPr="002B11CE">
          <w:rPr>
            <w:rFonts w:asciiTheme="minorEastAsia" w:hAnsiTheme="minorEastAsia"/>
            <w:noProof/>
            <w:sz w:val="28"/>
            <w:szCs w:val="28"/>
            <w:lang w:val="zh-CN"/>
          </w:rPr>
          <w:t>-</w:t>
        </w:r>
        <w:r w:rsidR="002B11CE">
          <w:rPr>
            <w:rFonts w:asciiTheme="minorEastAsia" w:hAnsiTheme="minorEastAsia"/>
            <w:noProof/>
            <w:sz w:val="28"/>
            <w:szCs w:val="28"/>
          </w:rPr>
          <w:t xml:space="preserve"> 12 -</w:t>
        </w:r>
        <w:r w:rsidRPr="00315D96">
          <w:rPr>
            <w:rFonts w:asciiTheme="minorEastAsia" w:hAnsiTheme="minorEastAsia"/>
            <w:sz w:val="28"/>
            <w:szCs w:val="28"/>
          </w:rPr>
          <w:fldChar w:fldCharType="end"/>
        </w:r>
      </w:p>
    </w:sdtContent>
  </w:sdt>
  <w:p w14:paraId="64D9C939" w14:textId="77777777" w:rsidR="008E52AD" w:rsidRDefault="008E52AD">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7150781"/>
      <w:docPartObj>
        <w:docPartGallery w:val="Page Numbers (Bottom of Page)"/>
        <w:docPartUnique/>
      </w:docPartObj>
    </w:sdtPr>
    <w:sdtEndPr>
      <w:rPr>
        <w:rFonts w:asciiTheme="minorEastAsia" w:hAnsiTheme="minorEastAsia"/>
        <w:sz w:val="28"/>
        <w:szCs w:val="28"/>
      </w:rPr>
    </w:sdtEndPr>
    <w:sdtContent>
      <w:p w14:paraId="362DFA0A" w14:textId="11423DA0" w:rsidR="00315D96" w:rsidRPr="00315D96" w:rsidRDefault="00315D96">
        <w:pPr>
          <w:pStyle w:val="a6"/>
          <w:jc w:val="right"/>
          <w:rPr>
            <w:rFonts w:asciiTheme="minorEastAsia" w:hAnsiTheme="minorEastAsia"/>
            <w:sz w:val="28"/>
            <w:szCs w:val="28"/>
          </w:rPr>
        </w:pPr>
        <w:r w:rsidRPr="00315D96">
          <w:rPr>
            <w:rFonts w:asciiTheme="minorEastAsia" w:hAnsiTheme="minorEastAsia"/>
            <w:sz w:val="28"/>
            <w:szCs w:val="28"/>
          </w:rPr>
          <w:fldChar w:fldCharType="begin"/>
        </w:r>
        <w:r w:rsidRPr="00315D96">
          <w:rPr>
            <w:rFonts w:asciiTheme="minorEastAsia" w:hAnsiTheme="minorEastAsia"/>
            <w:sz w:val="28"/>
            <w:szCs w:val="28"/>
          </w:rPr>
          <w:instrText>PAGE   \* MERGEFORMAT</w:instrText>
        </w:r>
        <w:r w:rsidRPr="00315D96">
          <w:rPr>
            <w:rFonts w:asciiTheme="minorEastAsia" w:hAnsiTheme="minorEastAsia"/>
            <w:sz w:val="28"/>
            <w:szCs w:val="28"/>
          </w:rPr>
          <w:fldChar w:fldCharType="separate"/>
        </w:r>
        <w:r w:rsidR="002B11CE" w:rsidRPr="002B11CE">
          <w:rPr>
            <w:rFonts w:asciiTheme="minorEastAsia" w:hAnsiTheme="minorEastAsia"/>
            <w:noProof/>
            <w:sz w:val="28"/>
            <w:szCs w:val="28"/>
            <w:lang w:val="zh-CN"/>
          </w:rPr>
          <w:t>-</w:t>
        </w:r>
        <w:r w:rsidR="002B11CE">
          <w:rPr>
            <w:rFonts w:asciiTheme="minorEastAsia" w:hAnsiTheme="minorEastAsia"/>
            <w:noProof/>
            <w:sz w:val="28"/>
            <w:szCs w:val="28"/>
          </w:rPr>
          <w:t xml:space="preserve"> 13 -</w:t>
        </w:r>
        <w:r w:rsidRPr="00315D96">
          <w:rPr>
            <w:rFonts w:asciiTheme="minorEastAsia" w:hAnsiTheme="minorEastAsia"/>
            <w:sz w:val="28"/>
            <w:szCs w:val="28"/>
          </w:rPr>
          <w:fldChar w:fldCharType="end"/>
        </w:r>
      </w:p>
    </w:sdtContent>
  </w:sdt>
  <w:p w14:paraId="11EB6CDD" w14:textId="77777777" w:rsidR="008E52AD" w:rsidRDefault="008E52AD">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0758850"/>
      <w:docPartObj>
        <w:docPartGallery w:val="Page Numbers (Bottom of Page)"/>
        <w:docPartUnique/>
      </w:docPartObj>
    </w:sdtPr>
    <w:sdtEndPr>
      <w:rPr>
        <w:rFonts w:asciiTheme="minorEastAsia" w:hAnsiTheme="minorEastAsia"/>
        <w:sz w:val="28"/>
        <w:szCs w:val="28"/>
      </w:rPr>
    </w:sdtEndPr>
    <w:sdtContent>
      <w:p w14:paraId="63FDD1D2" w14:textId="66FE37D8" w:rsidR="00315D96" w:rsidRPr="002B11CE" w:rsidRDefault="00315D96">
        <w:pPr>
          <w:pStyle w:val="a6"/>
          <w:rPr>
            <w:rFonts w:asciiTheme="minorEastAsia" w:hAnsiTheme="minorEastAsia"/>
            <w:sz w:val="28"/>
            <w:szCs w:val="28"/>
          </w:rPr>
        </w:pPr>
        <w:r w:rsidRPr="002B11CE">
          <w:rPr>
            <w:rFonts w:asciiTheme="minorEastAsia" w:hAnsiTheme="minorEastAsia"/>
            <w:sz w:val="28"/>
            <w:szCs w:val="28"/>
          </w:rPr>
          <w:fldChar w:fldCharType="begin"/>
        </w:r>
        <w:r w:rsidRPr="002B11CE">
          <w:rPr>
            <w:rFonts w:asciiTheme="minorEastAsia" w:hAnsiTheme="minorEastAsia"/>
            <w:sz w:val="28"/>
            <w:szCs w:val="28"/>
          </w:rPr>
          <w:instrText>PAGE   \* MERGEFORMAT</w:instrText>
        </w:r>
        <w:r w:rsidRPr="002B11CE">
          <w:rPr>
            <w:rFonts w:asciiTheme="minorEastAsia" w:hAnsiTheme="minorEastAsia"/>
            <w:sz w:val="28"/>
            <w:szCs w:val="28"/>
          </w:rPr>
          <w:fldChar w:fldCharType="separate"/>
        </w:r>
        <w:r w:rsidR="002B11CE" w:rsidRPr="002B11CE">
          <w:rPr>
            <w:rFonts w:asciiTheme="minorEastAsia" w:hAnsiTheme="minorEastAsia"/>
            <w:noProof/>
            <w:sz w:val="28"/>
            <w:szCs w:val="28"/>
            <w:lang w:val="zh-CN"/>
          </w:rPr>
          <w:t>-</w:t>
        </w:r>
        <w:r w:rsidR="002B11CE">
          <w:rPr>
            <w:rFonts w:asciiTheme="minorEastAsia" w:hAnsiTheme="minorEastAsia"/>
            <w:noProof/>
            <w:sz w:val="28"/>
            <w:szCs w:val="28"/>
          </w:rPr>
          <w:t xml:space="preserve"> 16 -</w:t>
        </w:r>
        <w:r w:rsidRPr="002B11CE">
          <w:rPr>
            <w:rFonts w:asciiTheme="minorEastAsia" w:hAnsiTheme="minorEastAsia"/>
            <w:sz w:val="28"/>
            <w:szCs w:val="28"/>
          </w:rPr>
          <w:fldChar w:fldCharType="end"/>
        </w:r>
      </w:p>
    </w:sdtContent>
  </w:sdt>
  <w:p w14:paraId="3188AF30" w14:textId="77777777" w:rsidR="0096754A" w:rsidRDefault="0096754A">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4375923"/>
      <w:docPartObj>
        <w:docPartGallery w:val="Page Numbers (Bottom of Page)"/>
        <w:docPartUnique/>
      </w:docPartObj>
    </w:sdtPr>
    <w:sdtEndPr>
      <w:rPr>
        <w:rFonts w:asciiTheme="minorEastAsia" w:hAnsiTheme="minorEastAsia"/>
        <w:sz w:val="28"/>
        <w:szCs w:val="28"/>
      </w:rPr>
    </w:sdtEndPr>
    <w:sdtContent>
      <w:p w14:paraId="139BFDF2" w14:textId="11E6789C" w:rsidR="00315D96" w:rsidRPr="002B11CE" w:rsidRDefault="00315D96">
        <w:pPr>
          <w:pStyle w:val="a6"/>
          <w:jc w:val="right"/>
          <w:rPr>
            <w:rFonts w:asciiTheme="minorEastAsia" w:hAnsiTheme="minorEastAsia"/>
            <w:sz w:val="28"/>
            <w:szCs w:val="28"/>
          </w:rPr>
        </w:pPr>
        <w:r w:rsidRPr="002B11CE">
          <w:rPr>
            <w:rFonts w:asciiTheme="minorEastAsia" w:hAnsiTheme="minorEastAsia"/>
            <w:sz w:val="28"/>
            <w:szCs w:val="28"/>
          </w:rPr>
          <w:fldChar w:fldCharType="begin"/>
        </w:r>
        <w:r w:rsidRPr="002B11CE">
          <w:rPr>
            <w:rFonts w:asciiTheme="minorEastAsia" w:hAnsiTheme="minorEastAsia"/>
            <w:sz w:val="28"/>
            <w:szCs w:val="28"/>
          </w:rPr>
          <w:instrText>PAGE   \* MERGEFORMAT</w:instrText>
        </w:r>
        <w:r w:rsidRPr="002B11CE">
          <w:rPr>
            <w:rFonts w:asciiTheme="minorEastAsia" w:hAnsiTheme="minorEastAsia"/>
            <w:sz w:val="28"/>
            <w:szCs w:val="28"/>
          </w:rPr>
          <w:fldChar w:fldCharType="separate"/>
        </w:r>
        <w:r w:rsidR="002B11CE" w:rsidRPr="002B11CE">
          <w:rPr>
            <w:rFonts w:asciiTheme="minorEastAsia" w:hAnsiTheme="minorEastAsia"/>
            <w:noProof/>
            <w:sz w:val="28"/>
            <w:szCs w:val="28"/>
            <w:lang w:val="zh-CN"/>
          </w:rPr>
          <w:t>-</w:t>
        </w:r>
        <w:r w:rsidR="002B11CE">
          <w:rPr>
            <w:rFonts w:asciiTheme="minorEastAsia" w:hAnsiTheme="minorEastAsia"/>
            <w:noProof/>
            <w:sz w:val="28"/>
            <w:szCs w:val="28"/>
          </w:rPr>
          <w:t xml:space="preserve"> 15 -</w:t>
        </w:r>
        <w:r w:rsidRPr="002B11CE">
          <w:rPr>
            <w:rFonts w:asciiTheme="minorEastAsia" w:hAnsiTheme="minorEastAsia"/>
            <w:sz w:val="28"/>
            <w:szCs w:val="28"/>
          </w:rPr>
          <w:fldChar w:fldCharType="end"/>
        </w:r>
      </w:p>
    </w:sdtContent>
  </w:sdt>
  <w:p w14:paraId="11E014EB" w14:textId="77777777" w:rsidR="0096754A" w:rsidRDefault="0096754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0DFA2" w14:textId="77777777" w:rsidR="009D6A2C" w:rsidRDefault="009D6A2C">
      <w:r>
        <w:separator/>
      </w:r>
    </w:p>
  </w:footnote>
  <w:footnote w:type="continuationSeparator" w:id="0">
    <w:p w14:paraId="1B0F1A6A" w14:textId="77777777" w:rsidR="009D6A2C" w:rsidRDefault="009D6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B3F8B2"/>
    <w:rsid w:val="77B3F8B2"/>
    <w:rsid w:val="817B69C3"/>
    <w:rsid w:val="9FC9784F"/>
    <w:rsid w:val="AFAEC4BA"/>
    <w:rsid w:val="AFCFB831"/>
    <w:rsid w:val="B75AE692"/>
    <w:rsid w:val="BB16CEB0"/>
    <w:rsid w:val="BEF96724"/>
    <w:rsid w:val="BFE9F375"/>
    <w:rsid w:val="BFFF3DD9"/>
    <w:rsid w:val="CF7E8089"/>
    <w:rsid w:val="CFF89C79"/>
    <w:rsid w:val="CFFD18E9"/>
    <w:rsid w:val="D3BF0548"/>
    <w:rsid w:val="D57649A3"/>
    <w:rsid w:val="D6B7CD69"/>
    <w:rsid w:val="D6FD2ACB"/>
    <w:rsid w:val="DBF5FBFC"/>
    <w:rsid w:val="DD5D1334"/>
    <w:rsid w:val="DFBF2E09"/>
    <w:rsid w:val="DFD6D76A"/>
    <w:rsid w:val="E5B578B1"/>
    <w:rsid w:val="E77F6A26"/>
    <w:rsid w:val="EA9F99C5"/>
    <w:rsid w:val="EDDF3C9E"/>
    <w:rsid w:val="EDFF991E"/>
    <w:rsid w:val="EF5F8379"/>
    <w:rsid w:val="EFBF06A7"/>
    <w:rsid w:val="F64AD3AF"/>
    <w:rsid w:val="F7BFE133"/>
    <w:rsid w:val="F7C76047"/>
    <w:rsid w:val="F7DA0361"/>
    <w:rsid w:val="FABFFA48"/>
    <w:rsid w:val="FBB58F99"/>
    <w:rsid w:val="FBFF8F40"/>
    <w:rsid w:val="FDDD0311"/>
    <w:rsid w:val="FDEF23A0"/>
    <w:rsid w:val="FEDAA9B8"/>
    <w:rsid w:val="FF2BF4D1"/>
    <w:rsid w:val="FF5F6FF3"/>
    <w:rsid w:val="FFAF1D90"/>
    <w:rsid w:val="FFBF0F90"/>
    <w:rsid w:val="FFCA3C55"/>
    <w:rsid w:val="FFDF528D"/>
    <w:rsid w:val="0000346C"/>
    <w:rsid w:val="000044D7"/>
    <w:rsid w:val="00006ABF"/>
    <w:rsid w:val="00011948"/>
    <w:rsid w:val="00012335"/>
    <w:rsid w:val="00014CA6"/>
    <w:rsid w:val="00015C14"/>
    <w:rsid w:val="00017AE9"/>
    <w:rsid w:val="000200E9"/>
    <w:rsid w:val="00025194"/>
    <w:rsid w:val="000302AA"/>
    <w:rsid w:val="000313C0"/>
    <w:rsid w:val="00032B0E"/>
    <w:rsid w:val="000400FB"/>
    <w:rsid w:val="000407C0"/>
    <w:rsid w:val="00042656"/>
    <w:rsid w:val="00043909"/>
    <w:rsid w:val="00043946"/>
    <w:rsid w:val="00043992"/>
    <w:rsid w:val="00046471"/>
    <w:rsid w:val="0005200B"/>
    <w:rsid w:val="000533EA"/>
    <w:rsid w:val="0005372D"/>
    <w:rsid w:val="00055365"/>
    <w:rsid w:val="0005614F"/>
    <w:rsid w:val="00056B26"/>
    <w:rsid w:val="0006030E"/>
    <w:rsid w:val="00061FC5"/>
    <w:rsid w:val="0006359F"/>
    <w:rsid w:val="0006794D"/>
    <w:rsid w:val="0007433B"/>
    <w:rsid w:val="00074958"/>
    <w:rsid w:val="000758DB"/>
    <w:rsid w:val="000771A6"/>
    <w:rsid w:val="00077620"/>
    <w:rsid w:val="0008426A"/>
    <w:rsid w:val="00084ED5"/>
    <w:rsid w:val="00090234"/>
    <w:rsid w:val="0009677E"/>
    <w:rsid w:val="00097421"/>
    <w:rsid w:val="000B185C"/>
    <w:rsid w:val="000B5327"/>
    <w:rsid w:val="000B66E5"/>
    <w:rsid w:val="000B6E80"/>
    <w:rsid w:val="000C1506"/>
    <w:rsid w:val="000C18CF"/>
    <w:rsid w:val="000C1D7F"/>
    <w:rsid w:val="000C35F3"/>
    <w:rsid w:val="000C40B4"/>
    <w:rsid w:val="000C45E1"/>
    <w:rsid w:val="000D63BC"/>
    <w:rsid w:val="000E02C1"/>
    <w:rsid w:val="000E041B"/>
    <w:rsid w:val="000E247C"/>
    <w:rsid w:val="000E32EB"/>
    <w:rsid w:val="00104271"/>
    <w:rsid w:val="00105609"/>
    <w:rsid w:val="001065A3"/>
    <w:rsid w:val="0011214E"/>
    <w:rsid w:val="00112238"/>
    <w:rsid w:val="001131ED"/>
    <w:rsid w:val="001139CD"/>
    <w:rsid w:val="0011428A"/>
    <w:rsid w:val="001208BB"/>
    <w:rsid w:val="0012205B"/>
    <w:rsid w:val="00122367"/>
    <w:rsid w:val="00124CC9"/>
    <w:rsid w:val="001307B2"/>
    <w:rsid w:val="00131AB1"/>
    <w:rsid w:val="0013209F"/>
    <w:rsid w:val="0013337A"/>
    <w:rsid w:val="00140ECE"/>
    <w:rsid w:val="00145A7A"/>
    <w:rsid w:val="00151268"/>
    <w:rsid w:val="0015144E"/>
    <w:rsid w:val="00157BF3"/>
    <w:rsid w:val="00161252"/>
    <w:rsid w:val="00163195"/>
    <w:rsid w:val="00163C9D"/>
    <w:rsid w:val="00166F0F"/>
    <w:rsid w:val="001672E0"/>
    <w:rsid w:val="00172AC6"/>
    <w:rsid w:val="00173531"/>
    <w:rsid w:val="00173C9B"/>
    <w:rsid w:val="00177C7A"/>
    <w:rsid w:val="001814EC"/>
    <w:rsid w:val="001832A1"/>
    <w:rsid w:val="001843EC"/>
    <w:rsid w:val="001846FC"/>
    <w:rsid w:val="00186B30"/>
    <w:rsid w:val="00192BE1"/>
    <w:rsid w:val="00192EE8"/>
    <w:rsid w:val="001947C1"/>
    <w:rsid w:val="001978D5"/>
    <w:rsid w:val="001B2146"/>
    <w:rsid w:val="001B3793"/>
    <w:rsid w:val="001B5EA8"/>
    <w:rsid w:val="001B7305"/>
    <w:rsid w:val="001C1010"/>
    <w:rsid w:val="001C19EC"/>
    <w:rsid w:val="001C5386"/>
    <w:rsid w:val="001C5EE0"/>
    <w:rsid w:val="001D0E3F"/>
    <w:rsid w:val="001D21DA"/>
    <w:rsid w:val="001D5876"/>
    <w:rsid w:val="001D62C7"/>
    <w:rsid w:val="001D6327"/>
    <w:rsid w:val="001E55BA"/>
    <w:rsid w:val="001E7864"/>
    <w:rsid w:val="001E7B74"/>
    <w:rsid w:val="001F2F57"/>
    <w:rsid w:val="001F36B2"/>
    <w:rsid w:val="00203282"/>
    <w:rsid w:val="00203803"/>
    <w:rsid w:val="002118FA"/>
    <w:rsid w:val="002164C8"/>
    <w:rsid w:val="0022001F"/>
    <w:rsid w:val="00220325"/>
    <w:rsid w:val="00221B22"/>
    <w:rsid w:val="00223A67"/>
    <w:rsid w:val="00224DDC"/>
    <w:rsid w:val="00225DBE"/>
    <w:rsid w:val="00225EEB"/>
    <w:rsid w:val="002412B4"/>
    <w:rsid w:val="0024206D"/>
    <w:rsid w:val="00243DC7"/>
    <w:rsid w:val="00246ABC"/>
    <w:rsid w:val="00250D20"/>
    <w:rsid w:val="00251BD5"/>
    <w:rsid w:val="00251E77"/>
    <w:rsid w:val="0025649C"/>
    <w:rsid w:val="0025791E"/>
    <w:rsid w:val="00257BB5"/>
    <w:rsid w:val="00264B10"/>
    <w:rsid w:val="00267B9B"/>
    <w:rsid w:val="00267E92"/>
    <w:rsid w:val="002731D1"/>
    <w:rsid w:val="00275498"/>
    <w:rsid w:val="00276E5E"/>
    <w:rsid w:val="0028265F"/>
    <w:rsid w:val="00285644"/>
    <w:rsid w:val="00291314"/>
    <w:rsid w:val="00291BD8"/>
    <w:rsid w:val="00296BB5"/>
    <w:rsid w:val="002A78B9"/>
    <w:rsid w:val="002B0700"/>
    <w:rsid w:val="002B11CE"/>
    <w:rsid w:val="002B231A"/>
    <w:rsid w:val="002B27DF"/>
    <w:rsid w:val="002B46C0"/>
    <w:rsid w:val="002B7098"/>
    <w:rsid w:val="002C0C70"/>
    <w:rsid w:val="002C2922"/>
    <w:rsid w:val="002C3151"/>
    <w:rsid w:val="002C531E"/>
    <w:rsid w:val="002C5484"/>
    <w:rsid w:val="002D0DCB"/>
    <w:rsid w:val="002D6591"/>
    <w:rsid w:val="002E242D"/>
    <w:rsid w:val="002E3562"/>
    <w:rsid w:val="002E3EEF"/>
    <w:rsid w:val="002E4F83"/>
    <w:rsid w:val="002F07AD"/>
    <w:rsid w:val="002F4EC9"/>
    <w:rsid w:val="002F5336"/>
    <w:rsid w:val="002F605F"/>
    <w:rsid w:val="002F70A9"/>
    <w:rsid w:val="0030431A"/>
    <w:rsid w:val="00304EA3"/>
    <w:rsid w:val="003072BE"/>
    <w:rsid w:val="00307F96"/>
    <w:rsid w:val="00311B6E"/>
    <w:rsid w:val="00313C91"/>
    <w:rsid w:val="003143FD"/>
    <w:rsid w:val="00315D96"/>
    <w:rsid w:val="00317CF3"/>
    <w:rsid w:val="00320845"/>
    <w:rsid w:val="00320946"/>
    <w:rsid w:val="0032294B"/>
    <w:rsid w:val="00323B47"/>
    <w:rsid w:val="003257AA"/>
    <w:rsid w:val="0032580A"/>
    <w:rsid w:val="00325C1A"/>
    <w:rsid w:val="003328E0"/>
    <w:rsid w:val="003369F7"/>
    <w:rsid w:val="00343761"/>
    <w:rsid w:val="00346170"/>
    <w:rsid w:val="003477CE"/>
    <w:rsid w:val="00347FB9"/>
    <w:rsid w:val="00352193"/>
    <w:rsid w:val="0035290C"/>
    <w:rsid w:val="00353699"/>
    <w:rsid w:val="003648A7"/>
    <w:rsid w:val="003652D2"/>
    <w:rsid w:val="0036556A"/>
    <w:rsid w:val="003708EA"/>
    <w:rsid w:val="0037146D"/>
    <w:rsid w:val="003738BE"/>
    <w:rsid w:val="0037472D"/>
    <w:rsid w:val="00383AE1"/>
    <w:rsid w:val="00391A06"/>
    <w:rsid w:val="003928BB"/>
    <w:rsid w:val="00393EE6"/>
    <w:rsid w:val="003942CB"/>
    <w:rsid w:val="00396604"/>
    <w:rsid w:val="003A2584"/>
    <w:rsid w:val="003A58A2"/>
    <w:rsid w:val="003A7F19"/>
    <w:rsid w:val="003B0895"/>
    <w:rsid w:val="003B0A67"/>
    <w:rsid w:val="003B101F"/>
    <w:rsid w:val="003B7620"/>
    <w:rsid w:val="003C1658"/>
    <w:rsid w:val="003C1778"/>
    <w:rsid w:val="003C216E"/>
    <w:rsid w:val="003C699A"/>
    <w:rsid w:val="003D0431"/>
    <w:rsid w:val="003D5433"/>
    <w:rsid w:val="003D7D13"/>
    <w:rsid w:val="003E05B8"/>
    <w:rsid w:val="003E0B6D"/>
    <w:rsid w:val="003E31F0"/>
    <w:rsid w:val="003E39AA"/>
    <w:rsid w:val="003F0534"/>
    <w:rsid w:val="003F11EA"/>
    <w:rsid w:val="003F1295"/>
    <w:rsid w:val="00406073"/>
    <w:rsid w:val="0040629A"/>
    <w:rsid w:val="00412AC8"/>
    <w:rsid w:val="0041315B"/>
    <w:rsid w:val="00415F08"/>
    <w:rsid w:val="004172B7"/>
    <w:rsid w:val="004207AC"/>
    <w:rsid w:val="00421609"/>
    <w:rsid w:val="00422A94"/>
    <w:rsid w:val="00422B7A"/>
    <w:rsid w:val="00424E6F"/>
    <w:rsid w:val="004265AE"/>
    <w:rsid w:val="004266F9"/>
    <w:rsid w:val="004268C3"/>
    <w:rsid w:val="00435366"/>
    <w:rsid w:val="00436C7C"/>
    <w:rsid w:val="00437D99"/>
    <w:rsid w:val="00442E85"/>
    <w:rsid w:val="00447581"/>
    <w:rsid w:val="00455CE0"/>
    <w:rsid w:val="00461455"/>
    <w:rsid w:val="004617CA"/>
    <w:rsid w:val="00466250"/>
    <w:rsid w:val="004669BB"/>
    <w:rsid w:val="0047036E"/>
    <w:rsid w:val="004722FA"/>
    <w:rsid w:val="00473B30"/>
    <w:rsid w:val="00474A8D"/>
    <w:rsid w:val="00475997"/>
    <w:rsid w:val="0047619E"/>
    <w:rsid w:val="00481457"/>
    <w:rsid w:val="00481E20"/>
    <w:rsid w:val="004863B1"/>
    <w:rsid w:val="00490C76"/>
    <w:rsid w:val="004929AB"/>
    <w:rsid w:val="00495B14"/>
    <w:rsid w:val="004966EA"/>
    <w:rsid w:val="004A0802"/>
    <w:rsid w:val="004A0D88"/>
    <w:rsid w:val="004A1ABA"/>
    <w:rsid w:val="004A2C0B"/>
    <w:rsid w:val="004A4D77"/>
    <w:rsid w:val="004B03D7"/>
    <w:rsid w:val="004B2B24"/>
    <w:rsid w:val="004B396C"/>
    <w:rsid w:val="004C05D5"/>
    <w:rsid w:val="004C14F8"/>
    <w:rsid w:val="004C2D3D"/>
    <w:rsid w:val="004D16D4"/>
    <w:rsid w:val="004D5B68"/>
    <w:rsid w:val="004D69AC"/>
    <w:rsid w:val="004D70C2"/>
    <w:rsid w:val="004D7A78"/>
    <w:rsid w:val="004E16DC"/>
    <w:rsid w:val="004F546E"/>
    <w:rsid w:val="004F70CC"/>
    <w:rsid w:val="00501ACD"/>
    <w:rsid w:val="00501C19"/>
    <w:rsid w:val="005020F1"/>
    <w:rsid w:val="00502224"/>
    <w:rsid w:val="005075AE"/>
    <w:rsid w:val="005127FA"/>
    <w:rsid w:val="00516E4F"/>
    <w:rsid w:val="005221A4"/>
    <w:rsid w:val="00524970"/>
    <w:rsid w:val="00535ACC"/>
    <w:rsid w:val="00535E3D"/>
    <w:rsid w:val="00547DF6"/>
    <w:rsid w:val="005503E6"/>
    <w:rsid w:val="00552A85"/>
    <w:rsid w:val="00555E17"/>
    <w:rsid w:val="005569D8"/>
    <w:rsid w:val="005609AF"/>
    <w:rsid w:val="005609F5"/>
    <w:rsid w:val="00560A5B"/>
    <w:rsid w:val="00560B89"/>
    <w:rsid w:val="00561118"/>
    <w:rsid w:val="00562835"/>
    <w:rsid w:val="00564920"/>
    <w:rsid w:val="0057247C"/>
    <w:rsid w:val="00576FF5"/>
    <w:rsid w:val="005819E5"/>
    <w:rsid w:val="00583049"/>
    <w:rsid w:val="005840E7"/>
    <w:rsid w:val="00590056"/>
    <w:rsid w:val="00591C86"/>
    <w:rsid w:val="00592FCC"/>
    <w:rsid w:val="00594FD6"/>
    <w:rsid w:val="0059740B"/>
    <w:rsid w:val="0059747F"/>
    <w:rsid w:val="005A0200"/>
    <w:rsid w:val="005A0CF7"/>
    <w:rsid w:val="005A2CDE"/>
    <w:rsid w:val="005B4817"/>
    <w:rsid w:val="005C1AE7"/>
    <w:rsid w:val="005C2A81"/>
    <w:rsid w:val="005C462E"/>
    <w:rsid w:val="005C73E2"/>
    <w:rsid w:val="005D063A"/>
    <w:rsid w:val="005D1983"/>
    <w:rsid w:val="005D5224"/>
    <w:rsid w:val="005D5C72"/>
    <w:rsid w:val="005D65E3"/>
    <w:rsid w:val="005D6B7B"/>
    <w:rsid w:val="005D7CD7"/>
    <w:rsid w:val="005E0FAD"/>
    <w:rsid w:val="005E5632"/>
    <w:rsid w:val="005E57EB"/>
    <w:rsid w:val="005E71F1"/>
    <w:rsid w:val="005E75BF"/>
    <w:rsid w:val="005F2A02"/>
    <w:rsid w:val="005F2C40"/>
    <w:rsid w:val="005F2D17"/>
    <w:rsid w:val="005F42D3"/>
    <w:rsid w:val="005F490C"/>
    <w:rsid w:val="005F4961"/>
    <w:rsid w:val="00603343"/>
    <w:rsid w:val="00603641"/>
    <w:rsid w:val="006108DB"/>
    <w:rsid w:val="00611A62"/>
    <w:rsid w:val="00616C84"/>
    <w:rsid w:val="006206E8"/>
    <w:rsid w:val="00621493"/>
    <w:rsid w:val="00630179"/>
    <w:rsid w:val="006305AD"/>
    <w:rsid w:val="00631FD8"/>
    <w:rsid w:val="006344CC"/>
    <w:rsid w:val="006351C1"/>
    <w:rsid w:val="00641672"/>
    <w:rsid w:val="0064319B"/>
    <w:rsid w:val="00655DD3"/>
    <w:rsid w:val="00660D26"/>
    <w:rsid w:val="00666157"/>
    <w:rsid w:val="00666BB1"/>
    <w:rsid w:val="00667980"/>
    <w:rsid w:val="0067269F"/>
    <w:rsid w:val="00680035"/>
    <w:rsid w:val="00681BB5"/>
    <w:rsid w:val="00684E2D"/>
    <w:rsid w:val="00684F7F"/>
    <w:rsid w:val="006866D3"/>
    <w:rsid w:val="00694A25"/>
    <w:rsid w:val="006963D9"/>
    <w:rsid w:val="00696777"/>
    <w:rsid w:val="0069705C"/>
    <w:rsid w:val="006A0592"/>
    <w:rsid w:val="006A2A8B"/>
    <w:rsid w:val="006A521E"/>
    <w:rsid w:val="006B2462"/>
    <w:rsid w:val="006C0784"/>
    <w:rsid w:val="006D26F5"/>
    <w:rsid w:val="006D3138"/>
    <w:rsid w:val="006D4A9D"/>
    <w:rsid w:val="006E11ED"/>
    <w:rsid w:val="006E17AB"/>
    <w:rsid w:val="006E17C6"/>
    <w:rsid w:val="006E45A1"/>
    <w:rsid w:val="006E6A7E"/>
    <w:rsid w:val="006E77E0"/>
    <w:rsid w:val="006F0C4A"/>
    <w:rsid w:val="006F2131"/>
    <w:rsid w:val="006F6548"/>
    <w:rsid w:val="00700A37"/>
    <w:rsid w:val="007030A8"/>
    <w:rsid w:val="00704033"/>
    <w:rsid w:val="00710772"/>
    <w:rsid w:val="007108EF"/>
    <w:rsid w:val="00711B22"/>
    <w:rsid w:val="007143BD"/>
    <w:rsid w:val="0071644D"/>
    <w:rsid w:val="0071679D"/>
    <w:rsid w:val="00720261"/>
    <w:rsid w:val="00722122"/>
    <w:rsid w:val="007302E4"/>
    <w:rsid w:val="007303F7"/>
    <w:rsid w:val="007350A4"/>
    <w:rsid w:val="0073721B"/>
    <w:rsid w:val="00746D30"/>
    <w:rsid w:val="00747966"/>
    <w:rsid w:val="0075143B"/>
    <w:rsid w:val="007537A3"/>
    <w:rsid w:val="0075566B"/>
    <w:rsid w:val="00755CDD"/>
    <w:rsid w:val="00756C9F"/>
    <w:rsid w:val="00760993"/>
    <w:rsid w:val="0076113E"/>
    <w:rsid w:val="0076258B"/>
    <w:rsid w:val="00762CB6"/>
    <w:rsid w:val="00765521"/>
    <w:rsid w:val="00767B64"/>
    <w:rsid w:val="00773983"/>
    <w:rsid w:val="00774378"/>
    <w:rsid w:val="00774382"/>
    <w:rsid w:val="00774B59"/>
    <w:rsid w:val="00776AB2"/>
    <w:rsid w:val="00776DC3"/>
    <w:rsid w:val="00780E9D"/>
    <w:rsid w:val="007919F7"/>
    <w:rsid w:val="007921ED"/>
    <w:rsid w:val="00793064"/>
    <w:rsid w:val="00793B1F"/>
    <w:rsid w:val="00797A67"/>
    <w:rsid w:val="007B2124"/>
    <w:rsid w:val="007B5F39"/>
    <w:rsid w:val="007C42C5"/>
    <w:rsid w:val="007C4614"/>
    <w:rsid w:val="007C597E"/>
    <w:rsid w:val="007C75B4"/>
    <w:rsid w:val="007D0EEA"/>
    <w:rsid w:val="007D1B38"/>
    <w:rsid w:val="007D78B5"/>
    <w:rsid w:val="007E04BE"/>
    <w:rsid w:val="007E0EE7"/>
    <w:rsid w:val="007E1400"/>
    <w:rsid w:val="007E348A"/>
    <w:rsid w:val="007E3706"/>
    <w:rsid w:val="007E4FDC"/>
    <w:rsid w:val="007E7F13"/>
    <w:rsid w:val="007F14A6"/>
    <w:rsid w:val="007F1C6F"/>
    <w:rsid w:val="007F62D3"/>
    <w:rsid w:val="007F685F"/>
    <w:rsid w:val="00802BF4"/>
    <w:rsid w:val="0080370C"/>
    <w:rsid w:val="00811233"/>
    <w:rsid w:val="0081446B"/>
    <w:rsid w:val="00817341"/>
    <w:rsid w:val="00820B48"/>
    <w:rsid w:val="00821DEB"/>
    <w:rsid w:val="008220AF"/>
    <w:rsid w:val="0082272D"/>
    <w:rsid w:val="0082337C"/>
    <w:rsid w:val="00825290"/>
    <w:rsid w:val="00827D42"/>
    <w:rsid w:val="008310BD"/>
    <w:rsid w:val="008329C3"/>
    <w:rsid w:val="00832E8D"/>
    <w:rsid w:val="008331EE"/>
    <w:rsid w:val="0083553D"/>
    <w:rsid w:val="00837923"/>
    <w:rsid w:val="00843C44"/>
    <w:rsid w:val="00845AFE"/>
    <w:rsid w:val="00850AC1"/>
    <w:rsid w:val="00853CA9"/>
    <w:rsid w:val="008545C1"/>
    <w:rsid w:val="00854F00"/>
    <w:rsid w:val="008557C5"/>
    <w:rsid w:val="008618F4"/>
    <w:rsid w:val="0086250E"/>
    <w:rsid w:val="008657C6"/>
    <w:rsid w:val="0086773A"/>
    <w:rsid w:val="00872EF9"/>
    <w:rsid w:val="008736CA"/>
    <w:rsid w:val="00876AE0"/>
    <w:rsid w:val="00880133"/>
    <w:rsid w:val="008819BB"/>
    <w:rsid w:val="0088330C"/>
    <w:rsid w:val="008839E6"/>
    <w:rsid w:val="00885895"/>
    <w:rsid w:val="00886F82"/>
    <w:rsid w:val="00891DCB"/>
    <w:rsid w:val="00895752"/>
    <w:rsid w:val="00895A54"/>
    <w:rsid w:val="00896088"/>
    <w:rsid w:val="00896CAE"/>
    <w:rsid w:val="00897106"/>
    <w:rsid w:val="008A18CF"/>
    <w:rsid w:val="008A2C49"/>
    <w:rsid w:val="008A3E47"/>
    <w:rsid w:val="008A404C"/>
    <w:rsid w:val="008A5E99"/>
    <w:rsid w:val="008B031A"/>
    <w:rsid w:val="008B062E"/>
    <w:rsid w:val="008B550A"/>
    <w:rsid w:val="008C02AA"/>
    <w:rsid w:val="008C0C74"/>
    <w:rsid w:val="008C17B0"/>
    <w:rsid w:val="008C28A3"/>
    <w:rsid w:val="008C3ADF"/>
    <w:rsid w:val="008C6B34"/>
    <w:rsid w:val="008D1131"/>
    <w:rsid w:val="008D2E52"/>
    <w:rsid w:val="008D4A9A"/>
    <w:rsid w:val="008D557A"/>
    <w:rsid w:val="008E0E57"/>
    <w:rsid w:val="008E2366"/>
    <w:rsid w:val="008E52AD"/>
    <w:rsid w:val="008E5A28"/>
    <w:rsid w:val="008E5BFE"/>
    <w:rsid w:val="008E5D3B"/>
    <w:rsid w:val="008F1E1D"/>
    <w:rsid w:val="008F2C8F"/>
    <w:rsid w:val="008F3E1D"/>
    <w:rsid w:val="008F4855"/>
    <w:rsid w:val="008F697A"/>
    <w:rsid w:val="00902999"/>
    <w:rsid w:val="00903B64"/>
    <w:rsid w:val="009045D6"/>
    <w:rsid w:val="009133E0"/>
    <w:rsid w:val="009137E8"/>
    <w:rsid w:val="009148DA"/>
    <w:rsid w:val="00921AC5"/>
    <w:rsid w:val="0092203D"/>
    <w:rsid w:val="00924D8C"/>
    <w:rsid w:val="00925D55"/>
    <w:rsid w:val="00930364"/>
    <w:rsid w:val="00933265"/>
    <w:rsid w:val="00933A5C"/>
    <w:rsid w:val="00935B17"/>
    <w:rsid w:val="00941891"/>
    <w:rsid w:val="00945240"/>
    <w:rsid w:val="0094590A"/>
    <w:rsid w:val="00945E81"/>
    <w:rsid w:val="009473D4"/>
    <w:rsid w:val="00950BB2"/>
    <w:rsid w:val="00952FFB"/>
    <w:rsid w:val="00956691"/>
    <w:rsid w:val="00961F35"/>
    <w:rsid w:val="00962B39"/>
    <w:rsid w:val="009653C7"/>
    <w:rsid w:val="00965A87"/>
    <w:rsid w:val="0096754A"/>
    <w:rsid w:val="009725BF"/>
    <w:rsid w:val="00976D46"/>
    <w:rsid w:val="009771C5"/>
    <w:rsid w:val="00977D79"/>
    <w:rsid w:val="0098560E"/>
    <w:rsid w:val="00985D75"/>
    <w:rsid w:val="00987CDD"/>
    <w:rsid w:val="009A3632"/>
    <w:rsid w:val="009A46F0"/>
    <w:rsid w:val="009A50BE"/>
    <w:rsid w:val="009B3CD0"/>
    <w:rsid w:val="009B60AD"/>
    <w:rsid w:val="009C71CC"/>
    <w:rsid w:val="009D02EE"/>
    <w:rsid w:val="009D197B"/>
    <w:rsid w:val="009D5B76"/>
    <w:rsid w:val="009D6A2C"/>
    <w:rsid w:val="009E57BB"/>
    <w:rsid w:val="009E6F94"/>
    <w:rsid w:val="009F328E"/>
    <w:rsid w:val="00A06505"/>
    <w:rsid w:val="00A10695"/>
    <w:rsid w:val="00A115D4"/>
    <w:rsid w:val="00A16C88"/>
    <w:rsid w:val="00A27731"/>
    <w:rsid w:val="00A31ECF"/>
    <w:rsid w:val="00A3266D"/>
    <w:rsid w:val="00A33013"/>
    <w:rsid w:val="00A36846"/>
    <w:rsid w:val="00A36A51"/>
    <w:rsid w:val="00A411CC"/>
    <w:rsid w:val="00A56E1C"/>
    <w:rsid w:val="00A6152B"/>
    <w:rsid w:val="00A6252C"/>
    <w:rsid w:val="00A64970"/>
    <w:rsid w:val="00A67E14"/>
    <w:rsid w:val="00A74E36"/>
    <w:rsid w:val="00A75CC7"/>
    <w:rsid w:val="00A76974"/>
    <w:rsid w:val="00A80D22"/>
    <w:rsid w:val="00A819B9"/>
    <w:rsid w:val="00A81F93"/>
    <w:rsid w:val="00A86ABE"/>
    <w:rsid w:val="00A9113F"/>
    <w:rsid w:val="00A93843"/>
    <w:rsid w:val="00AA1000"/>
    <w:rsid w:val="00AA284F"/>
    <w:rsid w:val="00AA28A8"/>
    <w:rsid w:val="00AA3B5C"/>
    <w:rsid w:val="00AA3BA2"/>
    <w:rsid w:val="00AB3A3C"/>
    <w:rsid w:val="00AB5410"/>
    <w:rsid w:val="00AB5718"/>
    <w:rsid w:val="00AB68FC"/>
    <w:rsid w:val="00AB6D79"/>
    <w:rsid w:val="00AC0A04"/>
    <w:rsid w:val="00AC12E3"/>
    <w:rsid w:val="00AC2BAC"/>
    <w:rsid w:val="00AC54F8"/>
    <w:rsid w:val="00AC7312"/>
    <w:rsid w:val="00AD0A4C"/>
    <w:rsid w:val="00AD2C67"/>
    <w:rsid w:val="00AD37B2"/>
    <w:rsid w:val="00AD64E4"/>
    <w:rsid w:val="00AE01E8"/>
    <w:rsid w:val="00AE21EF"/>
    <w:rsid w:val="00AE3508"/>
    <w:rsid w:val="00AE3FBD"/>
    <w:rsid w:val="00AF1FBF"/>
    <w:rsid w:val="00AF24A7"/>
    <w:rsid w:val="00B02727"/>
    <w:rsid w:val="00B04E1A"/>
    <w:rsid w:val="00B056C4"/>
    <w:rsid w:val="00B067A8"/>
    <w:rsid w:val="00B06C43"/>
    <w:rsid w:val="00B1137F"/>
    <w:rsid w:val="00B11675"/>
    <w:rsid w:val="00B1174E"/>
    <w:rsid w:val="00B1619F"/>
    <w:rsid w:val="00B167A0"/>
    <w:rsid w:val="00B2235F"/>
    <w:rsid w:val="00B26B2A"/>
    <w:rsid w:val="00B3196B"/>
    <w:rsid w:val="00B350A2"/>
    <w:rsid w:val="00B35D7F"/>
    <w:rsid w:val="00B40C96"/>
    <w:rsid w:val="00B438D1"/>
    <w:rsid w:val="00B44B37"/>
    <w:rsid w:val="00B47222"/>
    <w:rsid w:val="00B50A1C"/>
    <w:rsid w:val="00B53601"/>
    <w:rsid w:val="00B5428B"/>
    <w:rsid w:val="00B551F3"/>
    <w:rsid w:val="00B55FF5"/>
    <w:rsid w:val="00B60860"/>
    <w:rsid w:val="00B65734"/>
    <w:rsid w:val="00B66F3A"/>
    <w:rsid w:val="00B67666"/>
    <w:rsid w:val="00B70098"/>
    <w:rsid w:val="00B757B9"/>
    <w:rsid w:val="00B759F1"/>
    <w:rsid w:val="00B7622D"/>
    <w:rsid w:val="00B77BDB"/>
    <w:rsid w:val="00B836AE"/>
    <w:rsid w:val="00B83AC0"/>
    <w:rsid w:val="00B866C1"/>
    <w:rsid w:val="00B971FA"/>
    <w:rsid w:val="00BA1F8E"/>
    <w:rsid w:val="00BA2EAE"/>
    <w:rsid w:val="00BA38B9"/>
    <w:rsid w:val="00BB3ED0"/>
    <w:rsid w:val="00BB716A"/>
    <w:rsid w:val="00BB7A6C"/>
    <w:rsid w:val="00BC57B5"/>
    <w:rsid w:val="00BC6C2F"/>
    <w:rsid w:val="00BC6E78"/>
    <w:rsid w:val="00BC781E"/>
    <w:rsid w:val="00BD47B4"/>
    <w:rsid w:val="00BD6351"/>
    <w:rsid w:val="00BD6B19"/>
    <w:rsid w:val="00BD6ECB"/>
    <w:rsid w:val="00BD73C1"/>
    <w:rsid w:val="00BD763F"/>
    <w:rsid w:val="00BD781C"/>
    <w:rsid w:val="00BE1ED2"/>
    <w:rsid w:val="00BF2F28"/>
    <w:rsid w:val="00BF41E5"/>
    <w:rsid w:val="00BF5857"/>
    <w:rsid w:val="00BF60FF"/>
    <w:rsid w:val="00BF6654"/>
    <w:rsid w:val="00BF7320"/>
    <w:rsid w:val="00C00796"/>
    <w:rsid w:val="00C05467"/>
    <w:rsid w:val="00C169E5"/>
    <w:rsid w:val="00C22FD7"/>
    <w:rsid w:val="00C319C6"/>
    <w:rsid w:val="00C33619"/>
    <w:rsid w:val="00C34ABD"/>
    <w:rsid w:val="00C36068"/>
    <w:rsid w:val="00C37116"/>
    <w:rsid w:val="00C43B0B"/>
    <w:rsid w:val="00C47040"/>
    <w:rsid w:val="00C57517"/>
    <w:rsid w:val="00C60381"/>
    <w:rsid w:val="00C6171C"/>
    <w:rsid w:val="00C626F6"/>
    <w:rsid w:val="00C822B4"/>
    <w:rsid w:val="00C8612E"/>
    <w:rsid w:val="00C93A3D"/>
    <w:rsid w:val="00C97B88"/>
    <w:rsid w:val="00CA0587"/>
    <w:rsid w:val="00CA1BE4"/>
    <w:rsid w:val="00CA2B46"/>
    <w:rsid w:val="00CA4B08"/>
    <w:rsid w:val="00CA7C9F"/>
    <w:rsid w:val="00CA7EA2"/>
    <w:rsid w:val="00CB7637"/>
    <w:rsid w:val="00CC2BBC"/>
    <w:rsid w:val="00CD1E83"/>
    <w:rsid w:val="00CD4D70"/>
    <w:rsid w:val="00CE1A12"/>
    <w:rsid w:val="00CE4058"/>
    <w:rsid w:val="00CF428B"/>
    <w:rsid w:val="00D006B7"/>
    <w:rsid w:val="00D03AFE"/>
    <w:rsid w:val="00D03E02"/>
    <w:rsid w:val="00D04F1A"/>
    <w:rsid w:val="00D10AE3"/>
    <w:rsid w:val="00D15D41"/>
    <w:rsid w:val="00D23542"/>
    <w:rsid w:val="00D23AD4"/>
    <w:rsid w:val="00D2665E"/>
    <w:rsid w:val="00D26C44"/>
    <w:rsid w:val="00D27473"/>
    <w:rsid w:val="00D31689"/>
    <w:rsid w:val="00D31B51"/>
    <w:rsid w:val="00D332D3"/>
    <w:rsid w:val="00D341E5"/>
    <w:rsid w:val="00D4066C"/>
    <w:rsid w:val="00D41C48"/>
    <w:rsid w:val="00D5350B"/>
    <w:rsid w:val="00D55AD6"/>
    <w:rsid w:val="00D6038E"/>
    <w:rsid w:val="00D66070"/>
    <w:rsid w:val="00D67A9D"/>
    <w:rsid w:val="00D7087A"/>
    <w:rsid w:val="00D70B5E"/>
    <w:rsid w:val="00D72483"/>
    <w:rsid w:val="00D72CB3"/>
    <w:rsid w:val="00D7324C"/>
    <w:rsid w:val="00D73365"/>
    <w:rsid w:val="00D77F87"/>
    <w:rsid w:val="00D85E53"/>
    <w:rsid w:val="00D868F7"/>
    <w:rsid w:val="00D87EA3"/>
    <w:rsid w:val="00D91B23"/>
    <w:rsid w:val="00D91FEB"/>
    <w:rsid w:val="00D92839"/>
    <w:rsid w:val="00DA1045"/>
    <w:rsid w:val="00DA204A"/>
    <w:rsid w:val="00DA734F"/>
    <w:rsid w:val="00DB0B5A"/>
    <w:rsid w:val="00DB3977"/>
    <w:rsid w:val="00DB4DBB"/>
    <w:rsid w:val="00DB61C3"/>
    <w:rsid w:val="00DC1842"/>
    <w:rsid w:val="00DC489D"/>
    <w:rsid w:val="00DC4D9E"/>
    <w:rsid w:val="00DD376B"/>
    <w:rsid w:val="00DD69B5"/>
    <w:rsid w:val="00DD7E46"/>
    <w:rsid w:val="00DE1890"/>
    <w:rsid w:val="00DE4859"/>
    <w:rsid w:val="00DE6B44"/>
    <w:rsid w:val="00DE7E42"/>
    <w:rsid w:val="00DF01C0"/>
    <w:rsid w:val="00DF1EA4"/>
    <w:rsid w:val="00DF2117"/>
    <w:rsid w:val="00DF389B"/>
    <w:rsid w:val="00E03B2A"/>
    <w:rsid w:val="00E15F89"/>
    <w:rsid w:val="00E16E86"/>
    <w:rsid w:val="00E1719F"/>
    <w:rsid w:val="00E2140C"/>
    <w:rsid w:val="00E21B2C"/>
    <w:rsid w:val="00E2459D"/>
    <w:rsid w:val="00E2574E"/>
    <w:rsid w:val="00E35452"/>
    <w:rsid w:val="00E35518"/>
    <w:rsid w:val="00E37B31"/>
    <w:rsid w:val="00E4009B"/>
    <w:rsid w:val="00E40D5A"/>
    <w:rsid w:val="00E42386"/>
    <w:rsid w:val="00E449B9"/>
    <w:rsid w:val="00E44F6D"/>
    <w:rsid w:val="00E52A17"/>
    <w:rsid w:val="00E56752"/>
    <w:rsid w:val="00E6680C"/>
    <w:rsid w:val="00E73F09"/>
    <w:rsid w:val="00E821A4"/>
    <w:rsid w:val="00E8358E"/>
    <w:rsid w:val="00E85795"/>
    <w:rsid w:val="00E8661D"/>
    <w:rsid w:val="00E87925"/>
    <w:rsid w:val="00E93A4A"/>
    <w:rsid w:val="00E9430D"/>
    <w:rsid w:val="00E95A37"/>
    <w:rsid w:val="00EA0260"/>
    <w:rsid w:val="00EA1EF7"/>
    <w:rsid w:val="00EA4177"/>
    <w:rsid w:val="00EA4DD7"/>
    <w:rsid w:val="00EA622C"/>
    <w:rsid w:val="00EA6BD5"/>
    <w:rsid w:val="00EA6F42"/>
    <w:rsid w:val="00EB1552"/>
    <w:rsid w:val="00EB3592"/>
    <w:rsid w:val="00EB6AA2"/>
    <w:rsid w:val="00EB7547"/>
    <w:rsid w:val="00EB7DF5"/>
    <w:rsid w:val="00EC1061"/>
    <w:rsid w:val="00EC18C4"/>
    <w:rsid w:val="00EC22DB"/>
    <w:rsid w:val="00EC2F19"/>
    <w:rsid w:val="00EC60C6"/>
    <w:rsid w:val="00ED0F67"/>
    <w:rsid w:val="00ED674A"/>
    <w:rsid w:val="00EE2157"/>
    <w:rsid w:val="00EE4D9B"/>
    <w:rsid w:val="00EE777D"/>
    <w:rsid w:val="00EF1977"/>
    <w:rsid w:val="00EF1AF0"/>
    <w:rsid w:val="00EF1D12"/>
    <w:rsid w:val="00EF3830"/>
    <w:rsid w:val="00F044F7"/>
    <w:rsid w:val="00F054F1"/>
    <w:rsid w:val="00F1114F"/>
    <w:rsid w:val="00F13E0B"/>
    <w:rsid w:val="00F21E00"/>
    <w:rsid w:val="00F228D9"/>
    <w:rsid w:val="00F23A09"/>
    <w:rsid w:val="00F254D1"/>
    <w:rsid w:val="00F32E21"/>
    <w:rsid w:val="00F34320"/>
    <w:rsid w:val="00F40B47"/>
    <w:rsid w:val="00F40C08"/>
    <w:rsid w:val="00F40E12"/>
    <w:rsid w:val="00F42E4F"/>
    <w:rsid w:val="00F46D3C"/>
    <w:rsid w:val="00F504A2"/>
    <w:rsid w:val="00F5733D"/>
    <w:rsid w:val="00F60B0D"/>
    <w:rsid w:val="00F619F8"/>
    <w:rsid w:val="00F61CE6"/>
    <w:rsid w:val="00F648B3"/>
    <w:rsid w:val="00F65BE4"/>
    <w:rsid w:val="00F67003"/>
    <w:rsid w:val="00F67499"/>
    <w:rsid w:val="00F70B98"/>
    <w:rsid w:val="00F71760"/>
    <w:rsid w:val="00F729D5"/>
    <w:rsid w:val="00F73B60"/>
    <w:rsid w:val="00F74A9D"/>
    <w:rsid w:val="00F752A6"/>
    <w:rsid w:val="00F8027E"/>
    <w:rsid w:val="00F83C5F"/>
    <w:rsid w:val="00F90583"/>
    <w:rsid w:val="00F909EE"/>
    <w:rsid w:val="00F9288B"/>
    <w:rsid w:val="00F952E0"/>
    <w:rsid w:val="00F95D84"/>
    <w:rsid w:val="00F96991"/>
    <w:rsid w:val="00F970E6"/>
    <w:rsid w:val="00FA0A62"/>
    <w:rsid w:val="00FA0F67"/>
    <w:rsid w:val="00FA1462"/>
    <w:rsid w:val="00FA2B17"/>
    <w:rsid w:val="00FA37D3"/>
    <w:rsid w:val="00FA406D"/>
    <w:rsid w:val="00FA6687"/>
    <w:rsid w:val="00FA6BBA"/>
    <w:rsid w:val="00FB0E05"/>
    <w:rsid w:val="00FB2CAC"/>
    <w:rsid w:val="00FB6D52"/>
    <w:rsid w:val="00FC0541"/>
    <w:rsid w:val="00FC137A"/>
    <w:rsid w:val="00FC253D"/>
    <w:rsid w:val="00FC3CCE"/>
    <w:rsid w:val="00FC7D10"/>
    <w:rsid w:val="00FC7D1D"/>
    <w:rsid w:val="00FD370F"/>
    <w:rsid w:val="00FD4BF0"/>
    <w:rsid w:val="00FD6233"/>
    <w:rsid w:val="00FE2257"/>
    <w:rsid w:val="00FE7994"/>
    <w:rsid w:val="00FF742A"/>
    <w:rsid w:val="09ED36F1"/>
    <w:rsid w:val="0B1FA6E9"/>
    <w:rsid w:val="0E6E8553"/>
    <w:rsid w:val="0FBB03A8"/>
    <w:rsid w:val="1FED529A"/>
    <w:rsid w:val="27BE52D9"/>
    <w:rsid w:val="2EBD22BF"/>
    <w:rsid w:val="2EEF9637"/>
    <w:rsid w:val="3DFD0398"/>
    <w:rsid w:val="3F6B985A"/>
    <w:rsid w:val="3FDD0B5D"/>
    <w:rsid w:val="49FE0147"/>
    <w:rsid w:val="4FCB5411"/>
    <w:rsid w:val="55D66FA7"/>
    <w:rsid w:val="56FBFF94"/>
    <w:rsid w:val="57AB8F87"/>
    <w:rsid w:val="57FF2048"/>
    <w:rsid w:val="591501F8"/>
    <w:rsid w:val="5D5F8FBA"/>
    <w:rsid w:val="5F7F888E"/>
    <w:rsid w:val="5F9F7E74"/>
    <w:rsid w:val="5FBA2EA7"/>
    <w:rsid w:val="6DFB619F"/>
    <w:rsid w:val="6E5CB9D1"/>
    <w:rsid w:val="6F79EA4F"/>
    <w:rsid w:val="735F0284"/>
    <w:rsid w:val="77B3F8B2"/>
    <w:rsid w:val="7AFF4DD7"/>
    <w:rsid w:val="7BB3188B"/>
    <w:rsid w:val="7BDF2989"/>
    <w:rsid w:val="7BEC67C2"/>
    <w:rsid w:val="7BEFF0FF"/>
    <w:rsid w:val="7F173F4E"/>
    <w:rsid w:val="7F1A15A2"/>
    <w:rsid w:val="7F661D6A"/>
    <w:rsid w:val="7FA2A167"/>
    <w:rsid w:val="7FB75BC3"/>
    <w:rsid w:val="7FBF55A3"/>
    <w:rsid w:val="7FFE79DC"/>
    <w:rsid w:val="7FFF9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28601F"/>
  <w15:docId w15:val="{6066336E-7C4B-4AD1-8BDF-8EF277A64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line="600" w:lineRule="exact"/>
      <w:jc w:val="center"/>
      <w:outlineLvl w:val="0"/>
    </w:pPr>
    <w:rPr>
      <w:rFonts w:eastAsia="方正仿宋简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a5">
    <w:name w:val="Balloon Text"/>
    <w:basedOn w:val="a"/>
    <w:link w:val="Char1"/>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character" w:styleId="a8">
    <w:name w:val="Hyperlink"/>
    <w:uiPriority w:val="99"/>
    <w:qFormat/>
    <w:rPr>
      <w:rFonts w:eastAsia="宋体"/>
      <w:color w:val="0000FF"/>
      <w:kern w:val="2"/>
      <w:sz w:val="24"/>
      <w:szCs w:val="24"/>
      <w:u w:val="single"/>
      <w:lang w:val="en-US" w:eastAsia="zh-CN" w:bidi="ar-SA"/>
    </w:rPr>
  </w:style>
  <w:style w:type="character" w:styleId="a9">
    <w:name w:val="annotation reference"/>
    <w:basedOn w:val="a0"/>
    <w:qFormat/>
    <w:rPr>
      <w:sz w:val="21"/>
      <w:szCs w:val="21"/>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正文0"/>
    <w:basedOn w:val="a"/>
    <w:uiPriority w:val="99"/>
    <w:qFormat/>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paragraph" w:customStyle="1" w:styleId="TOC1">
    <w:name w:val="TOC 标题1"/>
    <w:basedOn w:val="1"/>
    <w:next w:val="a"/>
    <w:uiPriority w:val="39"/>
    <w:unhideWhenUsed/>
    <w:qFormat/>
    <w:pPr>
      <w:widowControl/>
      <w:spacing w:before="24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paragraph" w:customStyle="1" w:styleId="11">
    <w:name w:val="列出段落1"/>
    <w:basedOn w:val="a"/>
    <w:uiPriority w:val="34"/>
    <w:qFormat/>
    <w:pPr>
      <w:ind w:firstLineChars="200" w:firstLine="420"/>
    </w:pPr>
  </w:style>
  <w:style w:type="paragraph" w:customStyle="1" w:styleId="110">
    <w:name w:val="列出段落11"/>
    <w:basedOn w:val="a"/>
    <w:qFormat/>
    <w:pPr>
      <w:ind w:firstLineChars="200" w:firstLine="420"/>
    </w:pPr>
    <w:rPr>
      <w:rFonts w:ascii="Times New Roman" w:eastAsia="宋体" w:hAnsi="Times New Roman" w:cs="Times New Roman"/>
      <w:szCs w:val="24"/>
    </w:rPr>
  </w:style>
  <w:style w:type="character" w:customStyle="1" w:styleId="Char1">
    <w:name w:val="批注框文本 Char"/>
    <w:basedOn w:val="a0"/>
    <w:link w:val="a5"/>
    <w:qFormat/>
    <w:rPr>
      <w:kern w:val="2"/>
      <w:sz w:val="18"/>
      <w:szCs w:val="18"/>
    </w:rPr>
  </w:style>
  <w:style w:type="character" w:customStyle="1" w:styleId="Char3">
    <w:name w:val="页眉 Char"/>
    <w:basedOn w:val="a0"/>
    <w:link w:val="a7"/>
    <w:qFormat/>
    <w:rPr>
      <w:kern w:val="2"/>
      <w:sz w:val="18"/>
      <w:szCs w:val="18"/>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qFormat/>
    <w:rPr>
      <w:b/>
      <w:bCs/>
      <w:kern w:val="2"/>
      <w:sz w:val="21"/>
      <w:szCs w:val="22"/>
    </w:rPr>
  </w:style>
  <w:style w:type="paragraph" w:customStyle="1" w:styleId="2">
    <w:name w:val="列出段落2"/>
    <w:basedOn w:val="a"/>
    <w:uiPriority w:val="99"/>
    <w:qFormat/>
    <w:pPr>
      <w:ind w:firstLineChars="200" w:firstLine="420"/>
    </w:pPr>
  </w:style>
  <w:style w:type="paragraph" w:customStyle="1" w:styleId="3">
    <w:name w:val="列出段落3"/>
    <w:basedOn w:val="a"/>
    <w:uiPriority w:val="99"/>
    <w:qFormat/>
    <w:pPr>
      <w:ind w:firstLineChars="200" w:firstLine="420"/>
    </w:pPr>
  </w:style>
  <w:style w:type="paragraph" w:customStyle="1" w:styleId="4">
    <w:name w:val="列出段落4"/>
    <w:basedOn w:val="a"/>
    <w:uiPriority w:val="99"/>
    <w:qFormat/>
    <w:pPr>
      <w:ind w:firstLineChars="200" w:firstLine="420"/>
    </w:pPr>
  </w:style>
  <w:style w:type="paragraph" w:styleId="ab">
    <w:name w:val="List Paragraph"/>
    <w:basedOn w:val="a"/>
    <w:uiPriority w:val="99"/>
    <w:rsid w:val="003E31F0"/>
    <w:pPr>
      <w:ind w:firstLineChars="200" w:firstLine="420"/>
    </w:pPr>
  </w:style>
  <w:style w:type="table" w:customStyle="1" w:styleId="12">
    <w:name w:val="网格型1"/>
    <w:basedOn w:val="a1"/>
    <w:next w:val="aa"/>
    <w:rsid w:val="001C19EC"/>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正文标题1"/>
    <w:basedOn w:val="a"/>
    <w:link w:val="1Char"/>
    <w:qFormat/>
    <w:rsid w:val="00EA4DD7"/>
    <w:pPr>
      <w:spacing w:line="600" w:lineRule="exact"/>
      <w:ind w:firstLineChars="200" w:firstLine="640"/>
    </w:pPr>
    <w:rPr>
      <w:rFonts w:ascii="Times New Roman" w:eastAsia="黑体" w:hAnsi="Times New Roman" w:cs="Times New Roman"/>
      <w:sz w:val="32"/>
      <w:szCs w:val="32"/>
    </w:rPr>
  </w:style>
  <w:style w:type="paragraph" w:customStyle="1" w:styleId="20">
    <w:name w:val="正文标题2"/>
    <w:basedOn w:val="a"/>
    <w:link w:val="2Char"/>
    <w:qFormat/>
    <w:rsid w:val="00EA4DD7"/>
    <w:pPr>
      <w:spacing w:line="600" w:lineRule="exact"/>
      <w:ind w:firstLineChars="200" w:firstLine="640"/>
    </w:pPr>
    <w:rPr>
      <w:rFonts w:ascii="Times New Roman" w:eastAsia="楷体" w:hAnsi="Times New Roman" w:cs="Times New Roman"/>
      <w:sz w:val="32"/>
      <w:szCs w:val="32"/>
    </w:rPr>
  </w:style>
  <w:style w:type="character" w:customStyle="1" w:styleId="1Char">
    <w:name w:val="正文标题1 Char"/>
    <w:basedOn w:val="a0"/>
    <w:link w:val="13"/>
    <w:rsid w:val="00EA4DD7"/>
    <w:rPr>
      <w:rFonts w:ascii="Times New Roman" w:eastAsia="黑体" w:hAnsi="Times New Roman" w:cs="Times New Roman"/>
      <w:kern w:val="2"/>
      <w:sz w:val="32"/>
      <w:szCs w:val="32"/>
    </w:rPr>
  </w:style>
  <w:style w:type="paragraph" w:customStyle="1" w:styleId="30">
    <w:name w:val="正文标题3"/>
    <w:basedOn w:val="a"/>
    <w:link w:val="3Char"/>
    <w:qFormat/>
    <w:rsid w:val="00EA4DD7"/>
    <w:pPr>
      <w:spacing w:line="600" w:lineRule="exact"/>
      <w:ind w:firstLineChars="200" w:firstLine="640"/>
    </w:pPr>
    <w:rPr>
      <w:rFonts w:ascii="Times New Roman" w:eastAsia="仿宋" w:hAnsi="Times New Roman" w:cs="Times New Roman"/>
      <w:sz w:val="32"/>
      <w:szCs w:val="32"/>
    </w:rPr>
  </w:style>
  <w:style w:type="character" w:customStyle="1" w:styleId="2Char">
    <w:name w:val="正文标题2 Char"/>
    <w:basedOn w:val="a0"/>
    <w:link w:val="20"/>
    <w:rsid w:val="00EA4DD7"/>
    <w:rPr>
      <w:rFonts w:ascii="Times New Roman" w:eastAsia="楷体" w:hAnsi="Times New Roman" w:cs="Times New Roman"/>
      <w:kern w:val="2"/>
      <w:sz w:val="32"/>
      <w:szCs w:val="32"/>
    </w:rPr>
  </w:style>
  <w:style w:type="character" w:customStyle="1" w:styleId="3Char">
    <w:name w:val="正文标题3 Char"/>
    <w:basedOn w:val="a0"/>
    <w:link w:val="30"/>
    <w:rsid w:val="00EA4DD7"/>
    <w:rPr>
      <w:rFonts w:ascii="Times New Roman" w:eastAsia="仿宋" w:hAnsi="Times New Roman" w:cs="Times New Roman"/>
      <w:kern w:val="2"/>
      <w:sz w:val="32"/>
      <w:szCs w:val="32"/>
    </w:rPr>
  </w:style>
  <w:style w:type="character" w:customStyle="1" w:styleId="Char2">
    <w:name w:val="页脚 Char"/>
    <w:basedOn w:val="a0"/>
    <w:link w:val="a6"/>
    <w:uiPriority w:val="99"/>
    <w:rsid w:val="006D26F5"/>
    <w:rPr>
      <w:kern w:val="2"/>
      <w:sz w:val="18"/>
      <w:szCs w:val="18"/>
    </w:rPr>
  </w:style>
  <w:style w:type="paragraph" w:styleId="21">
    <w:name w:val="toc 2"/>
    <w:basedOn w:val="a"/>
    <w:next w:val="a"/>
    <w:autoRedefine/>
    <w:uiPriority w:val="39"/>
    <w:rsid w:val="006D26F5"/>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9656E1-CEBE-43C1-AAB3-93E501AC3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1254</TotalTime>
  <Pages>16</Pages>
  <Words>1010</Words>
  <Characters>5760</Characters>
  <Application>Microsoft Office Word</Application>
  <DocSecurity>0</DocSecurity>
  <Lines>48</Lines>
  <Paragraphs>13</Paragraphs>
  <ScaleCrop>false</ScaleCrop>
  <Company/>
  <LinksUpToDate>false</LinksUpToDate>
  <CharactersWithSpaces>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2021-10-20T09:24:00Z</cp:lastPrinted>
  <dcterms:created xsi:type="dcterms:W3CDTF">2021-10-14T04:32:00Z</dcterms:created>
  <dcterms:modified xsi:type="dcterms:W3CDTF">2021-11-02T06:30:00Z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ies>
</file>